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B8C9" w14:textId="77777777" w:rsidR="00F20C63" w:rsidRPr="007651FD" w:rsidRDefault="00F20C63" w:rsidP="00F20C63">
      <w:pPr>
        <w:rPr>
          <w:rFonts w:ascii="Tahoma" w:hAnsi="Tahoma" w:cs="Tahoma"/>
          <w:b/>
        </w:rPr>
      </w:pPr>
      <w:r>
        <w:rPr>
          <w:rFonts w:ascii="Times New Roman" w:hAnsi="Times New Roman" w:cs="Times New Roman"/>
          <w:noProof/>
          <w:sz w:val="24"/>
          <w:lang w:eastAsia="en-GB"/>
        </w:rPr>
        <mc:AlternateContent>
          <mc:Choice Requires="wps">
            <w:drawing>
              <wp:anchor distT="45720" distB="45720" distL="114300" distR="114300" simplePos="0" relativeHeight="251676672" behindDoc="1" locked="0" layoutInCell="1" allowOverlap="1" wp14:anchorId="48E0F925" wp14:editId="79C2E5D1">
                <wp:simplePos x="0" y="0"/>
                <wp:positionH relativeFrom="column">
                  <wp:posOffset>2775585</wp:posOffset>
                </wp:positionH>
                <wp:positionV relativeFrom="page">
                  <wp:posOffset>314325</wp:posOffset>
                </wp:positionV>
                <wp:extent cx="3657600" cy="1657350"/>
                <wp:effectExtent l="0" t="0" r="19050" b="19050"/>
                <wp:wrapTight wrapText="bothSides">
                  <wp:wrapPolygon edited="0">
                    <wp:start x="0" y="0"/>
                    <wp:lineTo x="0" y="21600"/>
                    <wp:lineTo x="21600" y="21600"/>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57350"/>
                        </a:xfrm>
                        <a:prstGeom prst="rect">
                          <a:avLst/>
                        </a:prstGeom>
                        <a:solidFill>
                          <a:srgbClr val="FFFFFF"/>
                        </a:solidFill>
                        <a:ln w="9525">
                          <a:solidFill>
                            <a:srgbClr val="000000"/>
                          </a:solidFill>
                          <a:miter lim="800000"/>
                          <a:headEnd/>
                          <a:tailEnd/>
                        </a:ln>
                      </wps:spPr>
                      <wps:txbx>
                        <w:txbxContent>
                          <w:p w14:paraId="386707EC" w14:textId="77777777" w:rsidR="00F20C63" w:rsidRDefault="00F20C63" w:rsidP="00F20C63">
                            <w:pPr>
                              <w:jc w:val="center"/>
                              <w:rPr>
                                <w:b/>
                                <w:i/>
                                <w:sz w:val="20"/>
                              </w:rPr>
                            </w:pPr>
                            <w:r>
                              <w:rPr>
                                <w:noProof/>
                              </w:rPr>
                              <w:drawing>
                                <wp:inline distT="0" distB="0" distL="0" distR="0" wp14:anchorId="36562DC6" wp14:editId="2326CED0">
                                  <wp:extent cx="3531974" cy="130683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599" cy="1311131"/>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E0F925" id="_x0000_t202" coordsize="21600,21600" o:spt="202" path="m,l,21600r21600,l21600,xe">
                <v:stroke joinstyle="miter"/>
                <v:path gradientshapeok="t" o:connecttype="rect"/>
              </v:shapetype>
              <v:shape id="Text Box 13" o:spid="_x0000_s1026" type="#_x0000_t202" style="position:absolute;margin-left:218.55pt;margin-top:24.75pt;width:4in;height:13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">
                <v:textbox>
                  <w:txbxContent>
                    <w:p w14:paraId="386707EC" w14:textId="77777777" w:rsidR="00F20C63" w:rsidRDefault="00F20C63" w:rsidP="00F20C63">
                      <w:pPr>
                        <w:jc w:val="center"/>
                        <w:rPr>
                          <w:b/>
                          <w:i/>
                          <w:sz w:val="20"/>
                        </w:rPr>
                      </w:pPr>
                      <w:r>
                        <w:rPr>
                          <w:noProof/>
                        </w:rPr>
                        <w:drawing>
                          <wp:inline distT="0" distB="0" distL="0" distR="0" wp14:anchorId="36562DC6" wp14:editId="2326CED0">
                            <wp:extent cx="3531974" cy="130683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599" cy="1311131"/>
                                    </a:xfrm>
                                    <a:prstGeom prst="rect">
                                      <a:avLst/>
                                    </a:prstGeom>
                                    <a:noFill/>
                                    <a:ln>
                                      <a:noFill/>
                                    </a:ln>
                                  </pic:spPr>
                                </pic:pic>
                              </a:graphicData>
                            </a:graphic>
                          </wp:inline>
                        </w:drawing>
                      </w:r>
                    </w:p>
                  </w:txbxContent>
                </v:textbox>
                <w10:wrap type="tight" anchory="page"/>
              </v:shape>
            </w:pict>
          </mc:Fallback>
        </mc:AlternateContent>
      </w:r>
      <w:r w:rsidRPr="00941622">
        <w:rPr>
          <w:rFonts w:ascii="Tahoma" w:hAnsi="Tahoma" w:cs="Tahoma"/>
          <w:noProof/>
          <w:lang w:eastAsia="en-GB"/>
        </w:rPr>
        <w:drawing>
          <wp:anchor distT="0" distB="0" distL="114300" distR="114300" simplePos="0" relativeHeight="251675648" behindDoc="0" locked="0" layoutInCell="1" allowOverlap="1" wp14:anchorId="44F779E9" wp14:editId="650CCA91">
            <wp:simplePos x="0" y="0"/>
            <wp:positionH relativeFrom="column">
              <wp:posOffset>-330835</wp:posOffset>
            </wp:positionH>
            <wp:positionV relativeFrom="page">
              <wp:posOffset>209550</wp:posOffset>
            </wp:positionV>
            <wp:extent cx="2162175" cy="1621155"/>
            <wp:effectExtent l="0" t="0" r="9525" b="0"/>
            <wp:wrapSquare wrapText="bothSides"/>
            <wp:docPr id="14" name="Picture 14"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5CBD6" w14:textId="77777777" w:rsidR="00F20C63" w:rsidRPr="000578DB" w:rsidRDefault="00F20C63" w:rsidP="00F20C63">
      <w:pPr>
        <w:rPr>
          <w:rFonts w:ascii="Tahoma" w:hAnsi="Tahoma" w:cs="Tahoma"/>
          <w:b/>
          <w:noProof/>
          <w:color w:val="365F91"/>
          <w:sz w:val="24"/>
          <w:szCs w:val="24"/>
          <w:lang w:eastAsia="en-GB"/>
        </w:rPr>
      </w:pPr>
    </w:p>
    <w:p w14:paraId="7DD9C241" w14:textId="77777777" w:rsidR="00F20C63" w:rsidRPr="00941622" w:rsidRDefault="00F20C63" w:rsidP="00F20C63">
      <w:pPr>
        <w:rPr>
          <w:rFonts w:ascii="Tahoma" w:hAnsi="Tahoma" w:cs="Tahoma"/>
        </w:rPr>
      </w:pPr>
      <w:bookmarkStart w:id="0" w:name="_Hlk65583453"/>
    </w:p>
    <w:p w14:paraId="25FE3F03" w14:textId="77777777" w:rsidR="00F20C63" w:rsidRPr="00941622" w:rsidRDefault="00F20C63" w:rsidP="00F20C63">
      <w:pPr>
        <w:rPr>
          <w:rFonts w:ascii="Tahoma" w:hAnsi="Tahoma" w:cs="Tahoma"/>
        </w:rPr>
      </w:pPr>
    </w:p>
    <w:p w14:paraId="25C41242" w14:textId="77777777" w:rsidR="00F20C63" w:rsidRDefault="00F20C63" w:rsidP="00F20C63">
      <w:pPr>
        <w:rPr>
          <w:rFonts w:ascii="Tahoma" w:hAnsi="Tahoma" w:cs="Tahoma"/>
        </w:rPr>
      </w:pPr>
    </w:p>
    <w:p w14:paraId="6DFD4258" w14:textId="77777777" w:rsidR="00F20C63" w:rsidRDefault="00F20C63" w:rsidP="00F20C63">
      <w:pPr>
        <w:rPr>
          <w:rFonts w:ascii="Tahoma" w:hAnsi="Tahoma" w:cs="Tahoma"/>
        </w:rPr>
      </w:pPr>
    </w:p>
    <w:p w14:paraId="27E7180A" w14:textId="77777777" w:rsidR="00F20C63" w:rsidRPr="00941622" w:rsidRDefault="00F20C63" w:rsidP="00F20C63">
      <w:pPr>
        <w:rPr>
          <w:rFonts w:ascii="Tahoma" w:hAnsi="Tahoma" w:cs="Tahoma"/>
        </w:rPr>
      </w:pPr>
    </w:p>
    <w:p w14:paraId="67920B07" w14:textId="463F06E0" w:rsidR="00F20C63" w:rsidRPr="00441EC2" w:rsidRDefault="00F20C63" w:rsidP="00F20C63">
      <w:pPr>
        <w:jc w:val="center"/>
        <w:rPr>
          <w:rFonts w:ascii="Tahoma" w:hAnsi="Tahoma" w:cs="Tahoma"/>
          <w:b/>
          <w:color w:val="006699"/>
          <w:sz w:val="40"/>
          <w:szCs w:val="28"/>
        </w:rPr>
      </w:pPr>
      <w:r>
        <w:rPr>
          <w:rFonts w:ascii="Tahoma" w:hAnsi="Tahoma" w:cs="Tahoma"/>
          <w:b/>
          <w:color w:val="006699"/>
          <w:sz w:val="40"/>
          <w:szCs w:val="28"/>
        </w:rPr>
        <w:t>PSHE &amp; RSE POLICY</w:t>
      </w:r>
    </w:p>
    <w:p w14:paraId="68BDEBC0" w14:textId="77777777" w:rsidR="00F20C63" w:rsidRDefault="00F20C63" w:rsidP="00F20C63">
      <w:pPr>
        <w:spacing w:after="0"/>
        <w:jc w:val="center"/>
        <w:rPr>
          <w:rFonts w:ascii="Tahoma" w:hAnsi="Tahoma" w:cs="Tahoma"/>
          <w:b/>
          <w:color w:val="006699"/>
          <w:sz w:val="28"/>
          <w:szCs w:val="28"/>
        </w:rPr>
      </w:pPr>
    </w:p>
    <w:p w14:paraId="590A0748" w14:textId="77777777" w:rsidR="00F20C63" w:rsidRPr="002A5F9E" w:rsidRDefault="00F20C63" w:rsidP="00F20C63">
      <w:pPr>
        <w:spacing w:after="0"/>
        <w:jc w:val="center"/>
        <w:rPr>
          <w:rFonts w:ascii="Tahoma" w:hAnsi="Tahoma" w:cs="Tahoma"/>
          <w:b/>
          <w:color w:val="006699"/>
          <w:sz w:val="28"/>
          <w:szCs w:val="28"/>
        </w:rPr>
      </w:pPr>
    </w:p>
    <w:tbl>
      <w:tblPr>
        <w:tblW w:w="0" w:type="auto"/>
        <w:jc w:val="center"/>
        <w:tblBorders>
          <w:top w:val="single" w:sz="4" w:space="0" w:color="95B3D7"/>
          <w:bottom w:val="single" w:sz="4" w:space="0" w:color="95B3D7"/>
          <w:insideH w:val="single" w:sz="4" w:space="0" w:color="95B3D7"/>
        </w:tblBorders>
        <w:tblLook w:val="04A0" w:firstRow="1" w:lastRow="0" w:firstColumn="1" w:lastColumn="0" w:noHBand="0" w:noVBand="1"/>
      </w:tblPr>
      <w:tblGrid>
        <w:gridCol w:w="3392"/>
        <w:gridCol w:w="4508"/>
      </w:tblGrid>
      <w:tr w:rsidR="00F20C63" w:rsidRPr="00D91161" w14:paraId="0BA42ED0" w14:textId="77777777" w:rsidTr="002103B4">
        <w:trPr>
          <w:trHeight w:val="567"/>
          <w:jc w:val="center"/>
        </w:trPr>
        <w:tc>
          <w:tcPr>
            <w:tcW w:w="3392" w:type="dxa"/>
            <w:shd w:val="clear" w:color="auto" w:fill="auto"/>
            <w:vAlign w:val="center"/>
          </w:tcPr>
          <w:p w14:paraId="72DC62D1"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SCOPE:</w:t>
            </w:r>
          </w:p>
        </w:tc>
        <w:tc>
          <w:tcPr>
            <w:tcW w:w="4508" w:type="dxa"/>
            <w:shd w:val="clear" w:color="auto" w:fill="auto"/>
            <w:vAlign w:val="center"/>
          </w:tcPr>
          <w:p w14:paraId="0BC7D0DC"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Cs/>
                <w:color w:val="006699"/>
              </w:rPr>
              <w:t>Academy Policy</w:t>
            </w:r>
          </w:p>
        </w:tc>
      </w:tr>
      <w:tr w:rsidR="00F20C63" w:rsidRPr="00D91161" w14:paraId="71C77286" w14:textId="77777777" w:rsidTr="002103B4">
        <w:trPr>
          <w:trHeight w:val="567"/>
          <w:jc w:val="center"/>
        </w:trPr>
        <w:tc>
          <w:tcPr>
            <w:tcW w:w="3392" w:type="dxa"/>
            <w:shd w:val="clear" w:color="auto" w:fill="auto"/>
            <w:vAlign w:val="center"/>
          </w:tcPr>
          <w:p w14:paraId="34A49F74"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AUTHOR/ORIGINATOR:</w:t>
            </w:r>
          </w:p>
        </w:tc>
        <w:tc>
          <w:tcPr>
            <w:tcW w:w="4508" w:type="dxa"/>
            <w:shd w:val="clear" w:color="auto" w:fill="auto"/>
            <w:vAlign w:val="center"/>
          </w:tcPr>
          <w:p w14:paraId="2A860054" w14:textId="77777777" w:rsidR="00F20C63" w:rsidRPr="001D05AE" w:rsidRDefault="00F20C63" w:rsidP="002103B4">
            <w:pPr>
              <w:rPr>
                <w:rFonts w:ascii="Tahoma" w:eastAsia="Calibri" w:hAnsi="Tahoma" w:cs="Tahoma"/>
                <w:color w:val="006699"/>
              </w:rPr>
            </w:pPr>
            <w:r w:rsidRPr="001D05AE">
              <w:rPr>
                <w:rFonts w:ascii="Tahoma" w:eastAsia="Calibri" w:hAnsi="Tahoma" w:cs="Tahoma"/>
                <w:color w:val="006699"/>
              </w:rPr>
              <w:t>Principal</w:t>
            </w:r>
          </w:p>
        </w:tc>
      </w:tr>
      <w:tr w:rsidR="00F20C63" w:rsidRPr="00D91161" w14:paraId="1D827B21" w14:textId="77777777" w:rsidTr="002103B4">
        <w:trPr>
          <w:trHeight w:val="567"/>
          <w:jc w:val="center"/>
        </w:trPr>
        <w:tc>
          <w:tcPr>
            <w:tcW w:w="3392" w:type="dxa"/>
            <w:shd w:val="clear" w:color="auto" w:fill="auto"/>
            <w:vAlign w:val="center"/>
          </w:tcPr>
          <w:p w14:paraId="0B8180FC"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NAME OF RESPONSIBLE DIRECTOR/PRINCIPAL:</w:t>
            </w:r>
          </w:p>
        </w:tc>
        <w:tc>
          <w:tcPr>
            <w:tcW w:w="4508" w:type="dxa"/>
            <w:shd w:val="clear" w:color="auto" w:fill="auto"/>
            <w:vAlign w:val="center"/>
          </w:tcPr>
          <w:p w14:paraId="023DF23B" w14:textId="77777777" w:rsidR="00F20C63" w:rsidRPr="001D05AE" w:rsidRDefault="00F20C63" w:rsidP="002103B4">
            <w:pPr>
              <w:rPr>
                <w:rFonts w:ascii="Tahoma" w:eastAsia="Calibri" w:hAnsi="Tahoma" w:cs="Tahoma"/>
                <w:color w:val="006699"/>
              </w:rPr>
            </w:pPr>
            <w:r w:rsidRPr="001D05AE">
              <w:rPr>
                <w:rFonts w:ascii="Tahoma" w:eastAsia="Calibri" w:hAnsi="Tahoma" w:cs="Tahoma"/>
                <w:color w:val="006699"/>
              </w:rPr>
              <w:t>Academy Principal &amp; Sector Director</w:t>
            </w:r>
          </w:p>
        </w:tc>
      </w:tr>
      <w:tr w:rsidR="00F20C63" w:rsidRPr="00D91161" w14:paraId="324B0547" w14:textId="77777777" w:rsidTr="002103B4">
        <w:trPr>
          <w:trHeight w:val="567"/>
          <w:jc w:val="center"/>
        </w:trPr>
        <w:tc>
          <w:tcPr>
            <w:tcW w:w="3392" w:type="dxa"/>
            <w:shd w:val="clear" w:color="auto" w:fill="auto"/>
            <w:vAlign w:val="center"/>
          </w:tcPr>
          <w:p w14:paraId="31BA7596"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APPROVING COMMITTEE:</w:t>
            </w:r>
          </w:p>
        </w:tc>
        <w:tc>
          <w:tcPr>
            <w:tcW w:w="4508" w:type="dxa"/>
            <w:shd w:val="clear" w:color="auto" w:fill="auto"/>
            <w:vAlign w:val="center"/>
          </w:tcPr>
          <w:p w14:paraId="593DC8BE" w14:textId="77777777" w:rsidR="00F20C63" w:rsidRPr="001D05AE" w:rsidRDefault="00F20C63" w:rsidP="002103B4">
            <w:pPr>
              <w:rPr>
                <w:rFonts w:ascii="Tahoma" w:eastAsia="Calibri" w:hAnsi="Tahoma" w:cs="Tahoma"/>
                <w:color w:val="006699"/>
              </w:rPr>
            </w:pPr>
            <w:r w:rsidRPr="001D05AE">
              <w:rPr>
                <w:rFonts w:ascii="Tahoma" w:eastAsia="Calibri" w:hAnsi="Tahoma" w:cs="Tahoma"/>
                <w:color w:val="006699"/>
              </w:rPr>
              <w:t>Academy Committee</w:t>
            </w:r>
          </w:p>
        </w:tc>
      </w:tr>
      <w:tr w:rsidR="00F20C63" w:rsidRPr="00D91161" w14:paraId="5037561A" w14:textId="77777777" w:rsidTr="002103B4">
        <w:trPr>
          <w:trHeight w:val="567"/>
          <w:jc w:val="center"/>
        </w:trPr>
        <w:tc>
          <w:tcPr>
            <w:tcW w:w="3392" w:type="dxa"/>
            <w:shd w:val="clear" w:color="auto" w:fill="auto"/>
            <w:vAlign w:val="center"/>
          </w:tcPr>
          <w:p w14:paraId="03164FFC"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STATUTORY BASIS:</w:t>
            </w:r>
          </w:p>
        </w:tc>
        <w:tc>
          <w:tcPr>
            <w:tcW w:w="4508" w:type="dxa"/>
            <w:shd w:val="clear" w:color="auto" w:fill="auto"/>
            <w:vAlign w:val="center"/>
          </w:tcPr>
          <w:p w14:paraId="0A072C33" w14:textId="77777777" w:rsidR="00F20C63" w:rsidRPr="001D05AE" w:rsidRDefault="00F20C63" w:rsidP="002103B4">
            <w:pPr>
              <w:rPr>
                <w:rFonts w:ascii="Tahoma" w:eastAsia="Calibri" w:hAnsi="Tahoma" w:cs="Tahoma"/>
                <w:color w:val="006699"/>
              </w:rPr>
            </w:pPr>
            <w:r w:rsidRPr="001D05AE">
              <w:rPr>
                <w:rFonts w:ascii="Tahoma" w:eastAsia="Calibri" w:hAnsi="Tahoma" w:cs="Tahoma"/>
                <w:color w:val="006699"/>
              </w:rPr>
              <w:t xml:space="preserve">Statutory Policy </w:t>
            </w:r>
          </w:p>
        </w:tc>
      </w:tr>
      <w:tr w:rsidR="00F20C63" w:rsidRPr="00D91161" w14:paraId="76B5888A" w14:textId="77777777" w:rsidTr="002103B4">
        <w:trPr>
          <w:trHeight w:val="567"/>
          <w:jc w:val="center"/>
        </w:trPr>
        <w:tc>
          <w:tcPr>
            <w:tcW w:w="3392" w:type="dxa"/>
            <w:shd w:val="clear" w:color="auto" w:fill="auto"/>
            <w:vAlign w:val="center"/>
          </w:tcPr>
          <w:p w14:paraId="75EF0F68"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REQUIREMENT TO PUBLISH ON WEBSITE:</w:t>
            </w:r>
          </w:p>
        </w:tc>
        <w:tc>
          <w:tcPr>
            <w:tcW w:w="4508" w:type="dxa"/>
            <w:shd w:val="clear" w:color="auto" w:fill="auto"/>
            <w:vAlign w:val="center"/>
          </w:tcPr>
          <w:p w14:paraId="6F2EEFE1" w14:textId="77777777" w:rsidR="00F20C63" w:rsidRPr="001D05AE" w:rsidRDefault="00F20C63" w:rsidP="002103B4">
            <w:pPr>
              <w:rPr>
                <w:rFonts w:ascii="Tahoma" w:eastAsia="Calibri" w:hAnsi="Tahoma" w:cs="Tahoma"/>
                <w:color w:val="006699"/>
              </w:rPr>
            </w:pPr>
            <w:r>
              <w:rPr>
                <w:rFonts w:ascii="Tahoma" w:eastAsia="Calibri" w:hAnsi="Tahoma" w:cs="Tahoma"/>
                <w:color w:val="006699"/>
              </w:rPr>
              <w:t>Yes</w:t>
            </w:r>
          </w:p>
        </w:tc>
      </w:tr>
      <w:tr w:rsidR="00F20C63" w:rsidRPr="00D91161" w14:paraId="51A77D94" w14:textId="77777777" w:rsidTr="002103B4">
        <w:trPr>
          <w:trHeight w:val="567"/>
          <w:jc w:val="center"/>
        </w:trPr>
        <w:tc>
          <w:tcPr>
            <w:tcW w:w="3392" w:type="dxa"/>
            <w:shd w:val="clear" w:color="auto" w:fill="auto"/>
            <w:vAlign w:val="center"/>
          </w:tcPr>
          <w:p w14:paraId="2D441570"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DATE CONSULTED ON BY JCNC:</w:t>
            </w:r>
          </w:p>
        </w:tc>
        <w:tc>
          <w:tcPr>
            <w:tcW w:w="4508" w:type="dxa"/>
            <w:shd w:val="clear" w:color="auto" w:fill="auto"/>
            <w:vAlign w:val="center"/>
          </w:tcPr>
          <w:p w14:paraId="27F7348B" w14:textId="77777777" w:rsidR="00F20C63" w:rsidRPr="001D05AE" w:rsidRDefault="00F20C63" w:rsidP="002103B4">
            <w:pPr>
              <w:rPr>
                <w:rFonts w:ascii="Tahoma" w:eastAsia="Calibri" w:hAnsi="Tahoma" w:cs="Tahoma"/>
                <w:color w:val="006699"/>
              </w:rPr>
            </w:pPr>
            <w:r>
              <w:rPr>
                <w:rFonts w:ascii="Tahoma" w:eastAsia="Calibri" w:hAnsi="Tahoma" w:cs="Tahoma"/>
                <w:color w:val="006699"/>
              </w:rPr>
              <w:t>n/a</w:t>
            </w:r>
          </w:p>
        </w:tc>
      </w:tr>
      <w:tr w:rsidR="00F20C63" w:rsidRPr="00D91161" w14:paraId="6C157F1C" w14:textId="77777777" w:rsidTr="002103B4">
        <w:trPr>
          <w:trHeight w:val="567"/>
          <w:jc w:val="center"/>
        </w:trPr>
        <w:tc>
          <w:tcPr>
            <w:tcW w:w="3392" w:type="dxa"/>
            <w:shd w:val="clear" w:color="auto" w:fill="auto"/>
            <w:vAlign w:val="center"/>
          </w:tcPr>
          <w:p w14:paraId="218982BD"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DATE RATIFIED BY APPROVING COMMITTEE:</w:t>
            </w:r>
          </w:p>
        </w:tc>
        <w:tc>
          <w:tcPr>
            <w:tcW w:w="4508" w:type="dxa"/>
            <w:shd w:val="clear" w:color="auto" w:fill="auto"/>
            <w:vAlign w:val="center"/>
          </w:tcPr>
          <w:p w14:paraId="33695CAF" w14:textId="05895C20" w:rsidR="00F20C63" w:rsidRPr="001D05AE" w:rsidRDefault="00F20C63" w:rsidP="002103B4">
            <w:pPr>
              <w:rPr>
                <w:rFonts w:ascii="Tahoma" w:eastAsia="Calibri" w:hAnsi="Tahoma" w:cs="Tahoma"/>
                <w:color w:val="006699"/>
              </w:rPr>
            </w:pPr>
            <w:r>
              <w:rPr>
                <w:rFonts w:ascii="Tahoma" w:eastAsia="Calibri" w:hAnsi="Tahoma" w:cs="Tahoma"/>
                <w:color w:val="006699"/>
              </w:rPr>
              <w:t>22</w:t>
            </w:r>
            <w:r w:rsidRPr="00F20C63">
              <w:rPr>
                <w:rFonts w:ascii="Tahoma" w:eastAsia="Calibri" w:hAnsi="Tahoma" w:cs="Tahoma"/>
                <w:color w:val="006699"/>
                <w:vertAlign w:val="superscript"/>
              </w:rPr>
              <w:t>nd</w:t>
            </w:r>
            <w:r>
              <w:rPr>
                <w:rFonts w:ascii="Tahoma" w:eastAsia="Calibri" w:hAnsi="Tahoma" w:cs="Tahoma"/>
                <w:color w:val="006699"/>
              </w:rPr>
              <w:t xml:space="preserve"> March 2022</w:t>
            </w:r>
          </w:p>
        </w:tc>
      </w:tr>
      <w:tr w:rsidR="00F20C63" w:rsidRPr="00D91161" w14:paraId="2D56079A" w14:textId="77777777" w:rsidTr="002103B4">
        <w:trPr>
          <w:trHeight w:val="567"/>
          <w:jc w:val="center"/>
        </w:trPr>
        <w:tc>
          <w:tcPr>
            <w:tcW w:w="3392" w:type="dxa"/>
            <w:shd w:val="clear" w:color="auto" w:fill="auto"/>
            <w:vAlign w:val="center"/>
          </w:tcPr>
          <w:p w14:paraId="0FBA57B3"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REVIEW PERIOD:</w:t>
            </w:r>
          </w:p>
        </w:tc>
        <w:tc>
          <w:tcPr>
            <w:tcW w:w="4508" w:type="dxa"/>
            <w:shd w:val="clear" w:color="auto" w:fill="auto"/>
            <w:vAlign w:val="center"/>
          </w:tcPr>
          <w:p w14:paraId="7AC331AF" w14:textId="77777777" w:rsidR="00F20C63" w:rsidRPr="001D05AE" w:rsidRDefault="00F20C63" w:rsidP="002103B4">
            <w:pPr>
              <w:rPr>
                <w:rFonts w:ascii="Tahoma" w:eastAsia="Calibri" w:hAnsi="Tahoma" w:cs="Tahoma"/>
                <w:color w:val="006699"/>
              </w:rPr>
            </w:pPr>
          </w:p>
        </w:tc>
      </w:tr>
      <w:tr w:rsidR="00F20C63" w:rsidRPr="00D91161" w14:paraId="59001B7F" w14:textId="77777777" w:rsidTr="002103B4">
        <w:trPr>
          <w:trHeight w:val="567"/>
          <w:jc w:val="center"/>
        </w:trPr>
        <w:tc>
          <w:tcPr>
            <w:tcW w:w="3392" w:type="dxa"/>
            <w:shd w:val="clear" w:color="auto" w:fill="auto"/>
            <w:vAlign w:val="center"/>
          </w:tcPr>
          <w:p w14:paraId="586E70B1"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DATE OF INTERIM REVIEW:</w:t>
            </w:r>
          </w:p>
        </w:tc>
        <w:tc>
          <w:tcPr>
            <w:tcW w:w="4508" w:type="dxa"/>
            <w:shd w:val="clear" w:color="auto" w:fill="auto"/>
            <w:vAlign w:val="center"/>
          </w:tcPr>
          <w:p w14:paraId="1FE616A9" w14:textId="77777777" w:rsidR="00F20C63" w:rsidRPr="001D05AE" w:rsidRDefault="00F20C63" w:rsidP="002103B4">
            <w:pPr>
              <w:rPr>
                <w:rFonts w:ascii="Tahoma" w:eastAsia="Calibri" w:hAnsi="Tahoma" w:cs="Tahoma"/>
                <w:color w:val="006699"/>
              </w:rPr>
            </w:pPr>
          </w:p>
        </w:tc>
      </w:tr>
      <w:tr w:rsidR="00F20C63" w:rsidRPr="00D91161" w14:paraId="72CF2943" w14:textId="77777777" w:rsidTr="002103B4">
        <w:trPr>
          <w:trHeight w:val="567"/>
          <w:jc w:val="center"/>
        </w:trPr>
        <w:tc>
          <w:tcPr>
            <w:tcW w:w="3392" w:type="dxa"/>
            <w:shd w:val="clear" w:color="auto" w:fill="auto"/>
            <w:vAlign w:val="center"/>
          </w:tcPr>
          <w:p w14:paraId="742BC9A0"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DATE DUE FOR NEXT REVIEW:</w:t>
            </w:r>
          </w:p>
        </w:tc>
        <w:tc>
          <w:tcPr>
            <w:tcW w:w="4508" w:type="dxa"/>
            <w:shd w:val="clear" w:color="auto" w:fill="auto"/>
            <w:vAlign w:val="center"/>
          </w:tcPr>
          <w:p w14:paraId="4EE2EDF2" w14:textId="77777777" w:rsidR="00F20C63" w:rsidRPr="001D05AE" w:rsidRDefault="00F20C63" w:rsidP="002103B4">
            <w:pPr>
              <w:rPr>
                <w:rFonts w:ascii="Tahoma" w:eastAsia="Calibri" w:hAnsi="Tahoma" w:cs="Tahoma"/>
                <w:color w:val="006699"/>
              </w:rPr>
            </w:pPr>
          </w:p>
        </w:tc>
      </w:tr>
      <w:tr w:rsidR="00F20C63" w:rsidRPr="00D91161" w14:paraId="5270709D" w14:textId="77777777" w:rsidTr="002103B4">
        <w:trPr>
          <w:trHeight w:val="567"/>
          <w:jc w:val="center"/>
        </w:trPr>
        <w:tc>
          <w:tcPr>
            <w:tcW w:w="3392" w:type="dxa"/>
            <w:shd w:val="clear" w:color="auto" w:fill="auto"/>
            <w:vAlign w:val="center"/>
          </w:tcPr>
          <w:p w14:paraId="106EF311"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REFERENCE NUMBER:</w:t>
            </w:r>
          </w:p>
        </w:tc>
        <w:tc>
          <w:tcPr>
            <w:tcW w:w="4508" w:type="dxa"/>
            <w:shd w:val="clear" w:color="auto" w:fill="auto"/>
            <w:vAlign w:val="center"/>
          </w:tcPr>
          <w:p w14:paraId="0B6F933E" w14:textId="77777777" w:rsidR="00F20C63" w:rsidRPr="001D05AE" w:rsidRDefault="00F20C63" w:rsidP="002103B4">
            <w:pPr>
              <w:rPr>
                <w:rFonts w:ascii="Tahoma" w:eastAsia="Calibri" w:hAnsi="Tahoma" w:cs="Tahoma"/>
                <w:color w:val="006699"/>
              </w:rPr>
            </w:pPr>
            <w:r w:rsidRPr="001D05AE">
              <w:rPr>
                <w:rFonts w:ascii="Tahoma" w:eastAsia="Calibri" w:hAnsi="Tahoma" w:cs="Tahoma"/>
                <w:color w:val="006699"/>
              </w:rPr>
              <w:t>To be added by Trust</w:t>
            </w:r>
          </w:p>
        </w:tc>
      </w:tr>
      <w:tr w:rsidR="00F20C63" w:rsidRPr="00D91161" w14:paraId="7F7BC406" w14:textId="77777777" w:rsidTr="002103B4">
        <w:trPr>
          <w:trHeight w:val="567"/>
          <w:jc w:val="center"/>
        </w:trPr>
        <w:tc>
          <w:tcPr>
            <w:tcW w:w="3392" w:type="dxa"/>
            <w:shd w:val="clear" w:color="auto" w:fill="auto"/>
            <w:vAlign w:val="center"/>
          </w:tcPr>
          <w:p w14:paraId="3E9D0EA0" w14:textId="77777777" w:rsidR="00F20C63" w:rsidRPr="001D05AE" w:rsidRDefault="00F20C63" w:rsidP="002103B4">
            <w:pPr>
              <w:rPr>
                <w:rFonts w:ascii="Tahoma" w:eastAsia="Calibri" w:hAnsi="Tahoma" w:cs="Tahoma"/>
                <w:b/>
                <w:bCs/>
                <w:color w:val="006699"/>
              </w:rPr>
            </w:pPr>
            <w:r w:rsidRPr="001D05AE">
              <w:rPr>
                <w:rFonts w:ascii="Tahoma" w:eastAsia="Calibri" w:hAnsi="Tahoma" w:cs="Tahoma"/>
                <w:b/>
                <w:bCs/>
                <w:color w:val="006699"/>
              </w:rPr>
              <w:t>DATE DISTRIBUTED</w:t>
            </w:r>
          </w:p>
        </w:tc>
        <w:tc>
          <w:tcPr>
            <w:tcW w:w="4508" w:type="dxa"/>
            <w:shd w:val="clear" w:color="auto" w:fill="auto"/>
            <w:vAlign w:val="center"/>
          </w:tcPr>
          <w:p w14:paraId="2A46F6EE" w14:textId="77777777" w:rsidR="00F20C63" w:rsidRPr="001D05AE" w:rsidRDefault="00F20C63" w:rsidP="002103B4">
            <w:pPr>
              <w:rPr>
                <w:rFonts w:ascii="Tahoma" w:eastAsia="Calibri" w:hAnsi="Tahoma" w:cs="Tahoma"/>
                <w:color w:val="006699"/>
              </w:rPr>
            </w:pPr>
            <w:r w:rsidRPr="001D05AE">
              <w:rPr>
                <w:rFonts w:ascii="Tahoma" w:eastAsia="Calibri" w:hAnsi="Tahoma" w:cs="Tahoma"/>
                <w:color w:val="006699"/>
              </w:rPr>
              <w:t>To be added by Trust</w:t>
            </w:r>
          </w:p>
        </w:tc>
      </w:tr>
    </w:tbl>
    <w:p w14:paraId="66197EF7" w14:textId="77777777" w:rsidR="00F20C63" w:rsidRDefault="00F20C63" w:rsidP="00F20C63">
      <w:pPr>
        <w:rPr>
          <w:rFonts w:ascii="Tahoma" w:hAnsi="Tahoma" w:cs="Tahoma"/>
        </w:rPr>
      </w:pPr>
    </w:p>
    <w:p w14:paraId="7B28B95F" w14:textId="77777777" w:rsidR="00F20C63" w:rsidRDefault="00F20C63" w:rsidP="00F20C63">
      <w:pPr>
        <w:jc w:val="center"/>
        <w:rPr>
          <w:rFonts w:ascii="Tahoma" w:hAnsi="Tahoma" w:cs="Tahoma"/>
          <w:b/>
          <w:color w:val="006699"/>
        </w:rPr>
      </w:pPr>
    </w:p>
    <w:p w14:paraId="7E2ADC8E" w14:textId="72A0A6A9" w:rsidR="00076290" w:rsidRPr="00E070D0" w:rsidRDefault="00F20C63" w:rsidP="00E070D0">
      <w:pPr>
        <w:jc w:val="center"/>
        <w:rPr>
          <w:rFonts w:ascii="Tahoma" w:hAnsi="Tahoma" w:cs="Tahoma"/>
          <w:b/>
          <w:color w:val="006699"/>
        </w:rPr>
      </w:pPr>
      <w:r w:rsidRPr="00941622">
        <w:rPr>
          <w:rFonts w:ascii="Tahoma" w:hAnsi="Tahoma" w:cs="Tahoma"/>
          <w:b/>
          <w:color w:val="006699"/>
        </w:rPr>
        <w:t>Outstanding Achievement for All</w:t>
      </w:r>
      <w:bookmarkStart w:id="1" w:name="_GoBack"/>
      <w:bookmarkEnd w:id="0"/>
      <w:bookmarkEnd w:id="1"/>
    </w:p>
    <w:p w14:paraId="33187110" w14:textId="4BB65378" w:rsidR="00F20C63" w:rsidRDefault="00F20C63" w:rsidP="00F32A74">
      <w:pPr>
        <w:rPr>
          <w:b/>
          <w:sz w:val="32"/>
          <w:szCs w:val="32"/>
          <w:u w:val="single"/>
        </w:rPr>
      </w:pPr>
    </w:p>
    <w:p w14:paraId="2CAD0893" w14:textId="052EAB0D" w:rsidR="00F20C63" w:rsidRDefault="00F20C63" w:rsidP="00F32A74">
      <w:pPr>
        <w:rPr>
          <w:b/>
          <w:sz w:val="32"/>
          <w:szCs w:val="32"/>
          <w:u w:val="single"/>
        </w:rPr>
      </w:pPr>
    </w:p>
    <w:p w14:paraId="6A64B550" w14:textId="77777777" w:rsidR="00F20C63" w:rsidRPr="00F20C63" w:rsidRDefault="00F20C63" w:rsidP="00F32A74">
      <w:pPr>
        <w:rPr>
          <w:b/>
          <w:sz w:val="32"/>
          <w:szCs w:val="32"/>
          <w:u w:val="single"/>
        </w:rPr>
      </w:pPr>
    </w:p>
    <w:p w14:paraId="4D5C2A7F" w14:textId="77777777" w:rsidR="00076290" w:rsidRDefault="00076290" w:rsidP="00076290">
      <w:pPr>
        <w:jc w:val="center"/>
        <w:rPr>
          <w:b/>
          <w:sz w:val="144"/>
          <w:szCs w:val="48"/>
        </w:rPr>
      </w:pPr>
      <w:r>
        <w:rPr>
          <w:b/>
          <w:sz w:val="144"/>
          <w:szCs w:val="48"/>
        </w:rPr>
        <w:t>PSHE</w:t>
      </w:r>
      <w:r w:rsidR="0010632D">
        <w:rPr>
          <w:b/>
          <w:sz w:val="144"/>
          <w:szCs w:val="48"/>
        </w:rPr>
        <w:t xml:space="preserve"> &amp; RSE</w:t>
      </w:r>
      <w:r>
        <w:rPr>
          <w:b/>
          <w:sz w:val="144"/>
          <w:szCs w:val="48"/>
        </w:rPr>
        <w:t xml:space="preserve"> </w:t>
      </w:r>
    </w:p>
    <w:p w14:paraId="63D72E2A" w14:textId="77777777" w:rsidR="00076290" w:rsidRDefault="00076290" w:rsidP="00076290">
      <w:pPr>
        <w:jc w:val="center"/>
        <w:rPr>
          <w:b/>
          <w:sz w:val="144"/>
          <w:szCs w:val="48"/>
        </w:rPr>
      </w:pPr>
      <w:r>
        <w:rPr>
          <w:b/>
          <w:sz w:val="144"/>
          <w:szCs w:val="48"/>
        </w:rPr>
        <w:t>POLICY</w:t>
      </w:r>
    </w:p>
    <w:p w14:paraId="5112EDE7" w14:textId="77777777" w:rsidR="0010632D" w:rsidRDefault="002A0233" w:rsidP="00076290">
      <w:pPr>
        <w:jc w:val="center"/>
        <w:rPr>
          <w:b/>
          <w:sz w:val="144"/>
          <w:szCs w:val="48"/>
        </w:rPr>
      </w:pPr>
      <w:r>
        <w:rPr>
          <w:b/>
          <w:noProof/>
          <w:sz w:val="144"/>
          <w:szCs w:val="48"/>
          <w:lang w:eastAsia="en-GB"/>
        </w:rPr>
        <w:drawing>
          <wp:inline distT="0" distB="0" distL="0" distR="0" wp14:anchorId="648F594F" wp14:editId="6A620DB4">
            <wp:extent cx="2371725" cy="1933575"/>
            <wp:effectExtent l="0" t="0" r="9525" b="9525"/>
            <wp:docPr id="33" name="Picture 33" descr="C:\Users\Ftimms\AppData\Local\Microsoft\Windows\INetCache\Content.MSO\C50DBC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Ftimms\AppData\Local\Microsoft\Windows\INetCache\Content.MSO\C50DBCE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14:paraId="5E3D9F4B" w14:textId="348CA29E" w:rsidR="00076290" w:rsidRDefault="00076290" w:rsidP="00076290">
      <w:pPr>
        <w:rPr>
          <w:b/>
          <w:sz w:val="48"/>
          <w:szCs w:val="48"/>
        </w:rPr>
      </w:pPr>
    </w:p>
    <w:p w14:paraId="129E781C" w14:textId="77777777" w:rsidR="00F20C63" w:rsidRDefault="00F20C63" w:rsidP="00076290">
      <w:pPr>
        <w:rPr>
          <w:b/>
          <w:sz w:val="48"/>
          <w:szCs w:val="48"/>
        </w:rPr>
      </w:pPr>
    </w:p>
    <w:p w14:paraId="7D14DB0E" w14:textId="77777777" w:rsidR="00076290" w:rsidRDefault="002A0233" w:rsidP="00076290">
      <w:pPr>
        <w:rPr>
          <w:b/>
          <w:sz w:val="48"/>
          <w:szCs w:val="48"/>
        </w:rPr>
      </w:pPr>
      <w:r>
        <w:rPr>
          <w:noProof/>
          <w:lang w:eastAsia="en-GB"/>
        </w:rPr>
        <w:drawing>
          <wp:anchor distT="0" distB="0" distL="114300" distR="114300" simplePos="0" relativeHeight="251672576" behindDoc="0" locked="0" layoutInCell="1" allowOverlap="1" wp14:anchorId="4EB4A2B5" wp14:editId="02D2DE50">
            <wp:simplePos x="0" y="0"/>
            <wp:positionH relativeFrom="page">
              <wp:align>right</wp:align>
            </wp:positionH>
            <wp:positionV relativeFrom="paragraph">
              <wp:posOffset>608731</wp:posOffset>
            </wp:positionV>
            <wp:extent cx="7421245" cy="13620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421245" cy="1362035"/>
                    </a:xfrm>
                    <a:prstGeom prst="rect">
                      <a:avLst/>
                    </a:prstGeom>
                  </pic:spPr>
                </pic:pic>
              </a:graphicData>
            </a:graphic>
            <wp14:sizeRelH relativeFrom="page">
              <wp14:pctWidth>0</wp14:pctWidth>
            </wp14:sizeRelH>
            <wp14:sizeRelV relativeFrom="page">
              <wp14:pctHeight>0</wp14:pctHeight>
            </wp14:sizeRelV>
          </wp:anchor>
        </w:drawing>
      </w:r>
    </w:p>
    <w:p w14:paraId="1A33997C" w14:textId="77777777" w:rsidR="00F20C63" w:rsidRDefault="00F20C63" w:rsidP="002E6E88">
      <w:pPr>
        <w:rPr>
          <w:b/>
          <w:sz w:val="28"/>
        </w:rPr>
      </w:pPr>
    </w:p>
    <w:p w14:paraId="6C9A845B" w14:textId="77777777" w:rsidR="00F20C63" w:rsidRDefault="00F20C63" w:rsidP="002E6E88">
      <w:pPr>
        <w:rPr>
          <w:b/>
          <w:sz w:val="28"/>
        </w:rPr>
      </w:pPr>
    </w:p>
    <w:p w14:paraId="2424ADFC" w14:textId="4893E3E4" w:rsidR="00076290" w:rsidRDefault="00076290" w:rsidP="002E6E88">
      <w:pPr>
        <w:rPr>
          <w:b/>
          <w:sz w:val="28"/>
        </w:rPr>
      </w:pPr>
      <w:r w:rsidRPr="00076290">
        <w:rPr>
          <w:b/>
          <w:sz w:val="28"/>
        </w:rPr>
        <w:t>Contents</w:t>
      </w:r>
    </w:p>
    <w:p w14:paraId="2E3366CD" w14:textId="77777777" w:rsidR="002E6E88" w:rsidRDefault="002E6E88" w:rsidP="002E6E88">
      <w:pPr>
        <w:jc w:val="both"/>
        <w:rPr>
          <w:b/>
          <w:sz w:val="28"/>
        </w:rPr>
      </w:pPr>
      <w:r>
        <w:rPr>
          <w:b/>
          <w:sz w:val="28"/>
        </w:rPr>
        <w:t>Aims of PSHE ………………………………………………………………………………………………3</w:t>
      </w:r>
    </w:p>
    <w:p w14:paraId="04FBA08A" w14:textId="77777777" w:rsidR="002E6E88" w:rsidRDefault="002E6E88" w:rsidP="002E6E88">
      <w:pPr>
        <w:jc w:val="both"/>
        <w:rPr>
          <w:b/>
          <w:sz w:val="28"/>
        </w:rPr>
      </w:pPr>
      <w:r>
        <w:rPr>
          <w:b/>
          <w:sz w:val="28"/>
        </w:rPr>
        <w:t>Statutory RSE and Health Education ……………………………………………………………3</w:t>
      </w:r>
    </w:p>
    <w:p w14:paraId="444A8E59" w14:textId="31FD75E0" w:rsidR="002E6E88" w:rsidRDefault="002E6E88" w:rsidP="002E6E88">
      <w:pPr>
        <w:jc w:val="both"/>
        <w:rPr>
          <w:b/>
          <w:sz w:val="28"/>
        </w:rPr>
      </w:pPr>
      <w:r>
        <w:rPr>
          <w:b/>
          <w:sz w:val="28"/>
        </w:rPr>
        <w:t>Safeguarding and Responsibility …………………………………………………………………</w:t>
      </w:r>
      <w:r w:rsidR="00D40F5B">
        <w:rPr>
          <w:b/>
          <w:sz w:val="28"/>
        </w:rPr>
        <w:t>5</w:t>
      </w:r>
      <w:r>
        <w:rPr>
          <w:b/>
          <w:sz w:val="28"/>
        </w:rPr>
        <w:t xml:space="preserve"> </w:t>
      </w:r>
    </w:p>
    <w:p w14:paraId="7B43B95B" w14:textId="77777777" w:rsidR="002E6E88" w:rsidRDefault="002E6E88" w:rsidP="002E6E88">
      <w:pPr>
        <w:jc w:val="both"/>
        <w:rPr>
          <w:b/>
          <w:sz w:val="28"/>
        </w:rPr>
      </w:pPr>
      <w:r>
        <w:rPr>
          <w:b/>
          <w:sz w:val="28"/>
        </w:rPr>
        <w:t>Equality ………………………………………………………………………………………………………5</w:t>
      </w:r>
    </w:p>
    <w:p w14:paraId="702ACDC5" w14:textId="77777777" w:rsidR="002E6E88" w:rsidRDefault="002E6E88" w:rsidP="002E6E88">
      <w:pPr>
        <w:jc w:val="both"/>
        <w:rPr>
          <w:b/>
          <w:sz w:val="28"/>
        </w:rPr>
      </w:pPr>
      <w:r>
        <w:rPr>
          <w:b/>
          <w:sz w:val="28"/>
        </w:rPr>
        <w:t>SEND ……………………………………………………………………………………………………….….5</w:t>
      </w:r>
    </w:p>
    <w:p w14:paraId="3524E631" w14:textId="77777777" w:rsidR="002E6E88" w:rsidRDefault="002E6E88" w:rsidP="002E6E88">
      <w:pPr>
        <w:jc w:val="both"/>
        <w:rPr>
          <w:b/>
          <w:sz w:val="28"/>
        </w:rPr>
      </w:pPr>
      <w:r>
        <w:rPr>
          <w:b/>
          <w:sz w:val="28"/>
        </w:rPr>
        <w:t>Assessing …………………………………………………………………………………………………….5</w:t>
      </w:r>
    </w:p>
    <w:p w14:paraId="639FC7BB" w14:textId="77777777" w:rsidR="002E6E88" w:rsidRDefault="002E6E88" w:rsidP="002E6E88">
      <w:pPr>
        <w:jc w:val="both"/>
        <w:rPr>
          <w:b/>
          <w:sz w:val="28"/>
        </w:rPr>
      </w:pPr>
      <w:r>
        <w:rPr>
          <w:b/>
          <w:sz w:val="28"/>
        </w:rPr>
        <w:t>Roles and Responsibilities ………………………………………………………………………</w:t>
      </w:r>
      <w:proofErr w:type="gramStart"/>
      <w:r>
        <w:rPr>
          <w:b/>
          <w:sz w:val="28"/>
        </w:rPr>
        <w:t>…..</w:t>
      </w:r>
      <w:proofErr w:type="gramEnd"/>
      <w:r>
        <w:rPr>
          <w:b/>
          <w:sz w:val="28"/>
        </w:rPr>
        <w:t>6</w:t>
      </w:r>
    </w:p>
    <w:p w14:paraId="03BE3A49" w14:textId="77777777" w:rsidR="002E6E88" w:rsidRDefault="002E6E88" w:rsidP="002E6E88">
      <w:pPr>
        <w:jc w:val="both"/>
        <w:rPr>
          <w:b/>
          <w:sz w:val="28"/>
        </w:rPr>
      </w:pPr>
      <w:r>
        <w:rPr>
          <w:b/>
          <w:sz w:val="28"/>
        </w:rPr>
        <w:t>Parents Right to Withdraw ………………………………………………………………………...6</w:t>
      </w:r>
    </w:p>
    <w:p w14:paraId="33CEC4D5" w14:textId="77777777" w:rsidR="002E6E88" w:rsidRDefault="002E6E88" w:rsidP="002E6E88">
      <w:pPr>
        <w:jc w:val="both"/>
        <w:rPr>
          <w:b/>
          <w:sz w:val="28"/>
        </w:rPr>
      </w:pPr>
      <w:r>
        <w:rPr>
          <w:b/>
          <w:sz w:val="28"/>
        </w:rPr>
        <w:t>Visitors</w:t>
      </w:r>
      <w:r w:rsidR="00303B8E">
        <w:rPr>
          <w:b/>
          <w:sz w:val="28"/>
        </w:rPr>
        <w:t xml:space="preserve"> ……………………………………………………………………………………………………….7</w:t>
      </w:r>
    </w:p>
    <w:p w14:paraId="1E61EFB4" w14:textId="77777777" w:rsidR="002E6E88" w:rsidRDefault="00303B8E" w:rsidP="002E6E88">
      <w:pPr>
        <w:jc w:val="both"/>
        <w:rPr>
          <w:b/>
          <w:sz w:val="28"/>
        </w:rPr>
      </w:pPr>
      <w:r>
        <w:rPr>
          <w:b/>
          <w:sz w:val="28"/>
        </w:rPr>
        <w:t>Curriculum Design ………………………………………………………………………………………7</w:t>
      </w:r>
    </w:p>
    <w:p w14:paraId="2E359B71" w14:textId="77777777" w:rsidR="00303B8E" w:rsidRDefault="00303B8E" w:rsidP="002E6E88">
      <w:pPr>
        <w:jc w:val="both"/>
        <w:rPr>
          <w:b/>
          <w:sz w:val="28"/>
        </w:rPr>
      </w:pPr>
      <w:r>
        <w:rPr>
          <w:b/>
          <w:sz w:val="28"/>
        </w:rPr>
        <w:t>Policy Review …………………………………………………………………………………………....8</w:t>
      </w:r>
    </w:p>
    <w:p w14:paraId="599909BA" w14:textId="77777777" w:rsidR="00303B8E" w:rsidRDefault="00303B8E" w:rsidP="002E6E88">
      <w:pPr>
        <w:jc w:val="both"/>
        <w:rPr>
          <w:b/>
          <w:sz w:val="28"/>
        </w:rPr>
      </w:pPr>
    </w:p>
    <w:p w14:paraId="5F170FF1" w14:textId="77777777" w:rsidR="002E6E88" w:rsidRDefault="002E6E88" w:rsidP="002E6E88">
      <w:pPr>
        <w:jc w:val="both"/>
        <w:rPr>
          <w:b/>
          <w:sz w:val="28"/>
        </w:rPr>
      </w:pPr>
    </w:p>
    <w:p w14:paraId="12CB758F" w14:textId="77777777" w:rsidR="002E6E88" w:rsidRDefault="002E6E88" w:rsidP="002E6E88">
      <w:pPr>
        <w:jc w:val="both"/>
        <w:rPr>
          <w:b/>
          <w:sz w:val="28"/>
        </w:rPr>
      </w:pPr>
    </w:p>
    <w:p w14:paraId="22699CBC" w14:textId="77777777" w:rsidR="002E6E88" w:rsidRDefault="002E6E88" w:rsidP="002E6E88">
      <w:pPr>
        <w:jc w:val="both"/>
        <w:rPr>
          <w:b/>
          <w:sz w:val="28"/>
        </w:rPr>
      </w:pPr>
    </w:p>
    <w:p w14:paraId="48AE8B19" w14:textId="77777777" w:rsidR="002E6E88" w:rsidRPr="002E6E88" w:rsidRDefault="002E6E88" w:rsidP="002E6E88">
      <w:pPr>
        <w:jc w:val="both"/>
        <w:rPr>
          <w:b/>
          <w:sz w:val="28"/>
        </w:rPr>
      </w:pPr>
    </w:p>
    <w:p w14:paraId="6B1B1DC3" w14:textId="77777777" w:rsidR="00076290" w:rsidRDefault="00076290">
      <w:pPr>
        <w:rPr>
          <w:b/>
          <w:sz w:val="28"/>
          <w:u w:val="single"/>
        </w:rPr>
      </w:pPr>
    </w:p>
    <w:p w14:paraId="0A51C053" w14:textId="77777777" w:rsidR="00076290" w:rsidRDefault="00076290">
      <w:pPr>
        <w:rPr>
          <w:b/>
          <w:sz w:val="28"/>
          <w:u w:val="single"/>
        </w:rPr>
      </w:pPr>
    </w:p>
    <w:p w14:paraId="7D4BD4A4" w14:textId="77777777" w:rsidR="00076290" w:rsidRDefault="00076290">
      <w:pPr>
        <w:rPr>
          <w:b/>
          <w:sz w:val="28"/>
          <w:u w:val="single"/>
        </w:rPr>
      </w:pPr>
    </w:p>
    <w:p w14:paraId="61298306" w14:textId="77777777" w:rsidR="00076290" w:rsidRDefault="00076290">
      <w:pPr>
        <w:rPr>
          <w:b/>
          <w:sz w:val="28"/>
          <w:u w:val="single"/>
        </w:rPr>
      </w:pPr>
    </w:p>
    <w:p w14:paraId="1094694E" w14:textId="77777777" w:rsidR="00076290" w:rsidRDefault="00076290">
      <w:pPr>
        <w:rPr>
          <w:b/>
          <w:sz w:val="28"/>
          <w:u w:val="single"/>
        </w:rPr>
      </w:pPr>
    </w:p>
    <w:p w14:paraId="28988CEF" w14:textId="77777777" w:rsidR="00076290" w:rsidRDefault="00076290">
      <w:pPr>
        <w:rPr>
          <w:b/>
          <w:sz w:val="28"/>
          <w:u w:val="single"/>
        </w:rPr>
      </w:pPr>
    </w:p>
    <w:p w14:paraId="7F637E1E" w14:textId="77777777" w:rsidR="003472A2" w:rsidRDefault="003472A2">
      <w:pPr>
        <w:rPr>
          <w:b/>
          <w:sz w:val="28"/>
          <w:u w:val="single"/>
        </w:rPr>
      </w:pPr>
    </w:p>
    <w:p w14:paraId="26EA482D" w14:textId="0028B756" w:rsidR="00076290" w:rsidRDefault="00076290">
      <w:pPr>
        <w:rPr>
          <w:b/>
          <w:sz w:val="28"/>
          <w:u w:val="single"/>
        </w:rPr>
      </w:pPr>
    </w:p>
    <w:p w14:paraId="350E091A" w14:textId="77777777" w:rsidR="00BE6EBE" w:rsidRDefault="00BE6EBE">
      <w:pPr>
        <w:rPr>
          <w:b/>
          <w:sz w:val="28"/>
          <w:u w:val="single"/>
        </w:rPr>
      </w:pPr>
    </w:p>
    <w:p w14:paraId="04DFA2D2" w14:textId="77777777" w:rsidR="00076290" w:rsidRDefault="00076290">
      <w:pPr>
        <w:rPr>
          <w:b/>
          <w:sz w:val="28"/>
          <w:u w:val="single"/>
        </w:rPr>
      </w:pPr>
    </w:p>
    <w:p w14:paraId="1275F5CF" w14:textId="77777777" w:rsidR="007A771C" w:rsidRPr="00AF0F9B" w:rsidRDefault="007A771C" w:rsidP="007A771C">
      <w:pPr>
        <w:rPr>
          <w:b/>
          <w:sz w:val="28"/>
          <w:u w:val="single"/>
        </w:rPr>
      </w:pPr>
      <w:r>
        <w:rPr>
          <w:b/>
          <w:noProof/>
          <w:sz w:val="28"/>
          <w:u w:val="single"/>
          <w:lang w:eastAsia="en-GB"/>
        </w:rPr>
        <mc:AlternateContent>
          <mc:Choice Requires="wps">
            <w:drawing>
              <wp:anchor distT="0" distB="0" distL="114300" distR="114300" simplePos="0" relativeHeight="251659264" behindDoc="0" locked="0" layoutInCell="1" allowOverlap="1" wp14:anchorId="6EA74D65" wp14:editId="23510D96">
                <wp:simplePos x="0" y="0"/>
                <wp:positionH relativeFrom="column">
                  <wp:posOffset>-38100</wp:posOffset>
                </wp:positionH>
                <wp:positionV relativeFrom="paragraph">
                  <wp:posOffset>-57150</wp:posOffset>
                </wp:positionV>
                <wp:extent cx="593407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784237D1" w14:textId="77777777" w:rsidR="007A771C" w:rsidRPr="00650A9A" w:rsidRDefault="007A771C" w:rsidP="007A771C">
                            <w:r w:rsidRPr="00650A9A">
                              <w:rPr>
                                <w:b/>
                                <w:sz w:val="28"/>
                              </w:rPr>
                              <w:t>AIMS OF 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74D65" id="Text Box 1" o:spid="_x0000_s1027" type="#_x0000_t202" style="position:absolute;margin-left:-3pt;margin-top:-4.5pt;width:467.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" fillcolor="#1876e8" strokeweight=".5pt">
                <v:textbox>
                  <w:txbxContent>
                    <w:p w14:paraId="784237D1" w14:textId="77777777" w:rsidR="007A771C" w:rsidRPr="00650A9A" w:rsidRDefault="007A771C" w:rsidP="007A771C">
                      <w:r w:rsidRPr="00650A9A">
                        <w:rPr>
                          <w:b/>
                          <w:sz w:val="28"/>
                        </w:rPr>
                        <w:t>AIMS OF PSHE</w:t>
                      </w:r>
                    </w:p>
                  </w:txbxContent>
                </v:textbox>
              </v:shape>
            </w:pict>
          </mc:Fallback>
        </mc:AlternateContent>
      </w:r>
      <w:r w:rsidRPr="00AF0F9B">
        <w:rPr>
          <w:b/>
          <w:sz w:val="28"/>
          <w:u w:val="single"/>
        </w:rPr>
        <w:t xml:space="preserve">   </w:t>
      </w:r>
    </w:p>
    <w:p w14:paraId="5263BD6C" w14:textId="64D283F6" w:rsidR="00CD58E4" w:rsidRDefault="007A771C" w:rsidP="007A771C">
      <w:r>
        <w:t>Ambitions Acade</w:t>
      </w:r>
      <w:r w:rsidR="0003162D">
        <w:t>mies</w:t>
      </w:r>
      <w:r>
        <w:t xml:space="preserve"> Trust aim</w:t>
      </w:r>
      <w:r w:rsidR="00751BCB">
        <w:t>s</w:t>
      </w:r>
      <w:r>
        <w:t xml:space="preserve"> to teach Personal, Social</w:t>
      </w:r>
      <w:r w:rsidR="0003162D">
        <w:t xml:space="preserve"> and </w:t>
      </w:r>
      <w:r>
        <w:t xml:space="preserve">Health Education </w:t>
      </w:r>
      <w:r w:rsidR="00CD58E4">
        <w:t>using</w:t>
      </w:r>
      <w:r>
        <w:t xml:space="preserve"> a whole-school approach with the aim </w:t>
      </w:r>
      <w:r w:rsidR="00CD58E4">
        <w:t>of</w:t>
      </w:r>
      <w:r>
        <w:t xml:space="preserve"> creat</w:t>
      </w:r>
      <w:r w:rsidR="00CD58E4">
        <w:t>ing</w:t>
      </w:r>
      <w:r>
        <w:t xml:space="preserve"> a community and environment that respects, supports and encourage</w:t>
      </w:r>
      <w:r w:rsidR="00CD58E4">
        <w:t>s</w:t>
      </w:r>
      <w:r>
        <w:t xml:space="preserve"> each </w:t>
      </w:r>
      <w:r w:rsidR="00510777">
        <w:t>pupil</w:t>
      </w:r>
      <w:r>
        <w:t xml:space="preserve">.  </w:t>
      </w:r>
    </w:p>
    <w:p w14:paraId="5766AD0D" w14:textId="77777777" w:rsidR="007A771C" w:rsidRDefault="007A771C" w:rsidP="007A771C">
      <w:r>
        <w:t xml:space="preserve">Under section 78 of the Education Act 2002 and the Academies Act 2010, the PSHE curriculum must </w:t>
      </w:r>
    </w:p>
    <w:p w14:paraId="1909BD3E" w14:textId="77777777" w:rsidR="007A771C" w:rsidRDefault="007A771C" w:rsidP="007A771C">
      <w:pPr>
        <w:pStyle w:val="ListParagraph"/>
        <w:numPr>
          <w:ilvl w:val="0"/>
          <w:numId w:val="1"/>
        </w:numPr>
      </w:pPr>
      <w:r>
        <w:t>Promote the spiritual, moral, cultural, mental and physical development of pupils at the school and of society.</w:t>
      </w:r>
    </w:p>
    <w:p w14:paraId="25ADAE1F" w14:textId="77777777" w:rsidR="007A771C" w:rsidRDefault="007A771C" w:rsidP="007A771C">
      <w:pPr>
        <w:pStyle w:val="ListParagraph"/>
        <w:numPr>
          <w:ilvl w:val="0"/>
          <w:numId w:val="1"/>
        </w:numPr>
      </w:pPr>
      <w:r>
        <w:t xml:space="preserve">Prepare pupils at the school for the opportunities, responsibilities and experiences of later life. </w:t>
      </w:r>
    </w:p>
    <w:p w14:paraId="12FD9064" w14:textId="291666DD" w:rsidR="00CD58E4" w:rsidRDefault="007A771C" w:rsidP="007A771C">
      <w:r>
        <w:t>Ambitions Academ</w:t>
      </w:r>
      <w:r w:rsidR="00510777">
        <w:t>ies</w:t>
      </w:r>
      <w:r>
        <w:t xml:space="preserve"> Trust </w:t>
      </w:r>
      <w:r w:rsidR="00CD58E4">
        <w:t>takes</w:t>
      </w:r>
      <w:r>
        <w:t xml:space="preserve"> a comprehensive</w:t>
      </w:r>
      <w:r w:rsidR="00CD58E4">
        <w:t xml:space="preserve"> </w:t>
      </w:r>
      <w:r>
        <w:t>approach towards PSHE, providing a programme which offers a diligently devised Scheme of Work across all year groups support</w:t>
      </w:r>
      <w:r w:rsidR="00CD58E4">
        <w:t>ing</w:t>
      </w:r>
      <w:r>
        <w:t xml:space="preserve"> the development and learning capacity of </w:t>
      </w:r>
      <w:r w:rsidR="00CD58E4">
        <w:t>each pupil</w:t>
      </w:r>
      <w:r>
        <w:t xml:space="preserve">. </w:t>
      </w:r>
    </w:p>
    <w:p w14:paraId="2498F77D" w14:textId="77777777" w:rsidR="007A771C" w:rsidRDefault="007A771C" w:rsidP="007A771C">
      <w:r>
        <w:t xml:space="preserve"> PSHE makes a significant contribution to the promotion of young people’</w:t>
      </w:r>
      <w:r w:rsidR="00751BCB">
        <w:t>s personal and</w:t>
      </w:r>
      <w:r>
        <w:t xml:space="preserve"> social development.  This is an essential aspect of education, supporting learning across all curriculum areas. Through the promotion of PSHE</w:t>
      </w:r>
      <w:r w:rsidR="00751BCB">
        <w:t>,</w:t>
      </w:r>
      <w:r>
        <w:t xml:space="preserve"> skills are developed that our </w:t>
      </w:r>
      <w:r w:rsidR="00CD58E4">
        <w:t>pupils</w:t>
      </w:r>
      <w:r>
        <w:t xml:space="preserve"> need in or</w:t>
      </w:r>
      <w:r w:rsidR="00751BCB">
        <w:t>der for them to grow and flourish</w:t>
      </w:r>
      <w:r>
        <w:t xml:space="preserve"> as individua</w:t>
      </w:r>
      <w:r w:rsidR="00751BCB">
        <w:t xml:space="preserve">ls and members of society.  Studying PSHE </w:t>
      </w:r>
      <w:r>
        <w:t>contributes to helping children and young people to build their personal identities, confidence and self-esteem.  It helps them to make career choices, understand managing their finances and what influences their decision making process.  PSHE enables them to recognise and manage their emotions and to communicate positively in a range of different scenarios.  Overall, the PSHE curriculum at Ambitions Academ</w:t>
      </w:r>
      <w:r w:rsidR="00674F6F">
        <w:t>ies</w:t>
      </w:r>
      <w:r>
        <w:t xml:space="preserve"> Trust supports the ‘Personal Development’ and ‘Behaviour and Attitude’ aspects required under the Ofsted Inspection Framework, as well as contributing significantly to the Safeguarding and Equality Duties, the Government’s British Values agenda and the Spiritual, Moral, Social, Cultural (SMSC) opportunities provided </w:t>
      </w:r>
      <w:r w:rsidR="00031713">
        <w:t>to all pupils</w:t>
      </w:r>
      <w:r>
        <w:t>.</w:t>
      </w:r>
    </w:p>
    <w:p w14:paraId="1B5B41DE" w14:textId="77777777" w:rsidR="00303B8E" w:rsidRDefault="00303B8E" w:rsidP="007A771C"/>
    <w:p w14:paraId="16FA91C1" w14:textId="77777777" w:rsidR="007A771C" w:rsidRDefault="00076290" w:rsidP="007A771C">
      <w:r>
        <w:rPr>
          <w:b/>
          <w:noProof/>
          <w:sz w:val="28"/>
          <w:u w:val="single"/>
          <w:lang w:eastAsia="en-GB"/>
        </w:rPr>
        <mc:AlternateContent>
          <mc:Choice Requires="wps">
            <w:drawing>
              <wp:anchor distT="0" distB="0" distL="114300" distR="114300" simplePos="0" relativeHeight="251660288" behindDoc="0" locked="0" layoutInCell="1" allowOverlap="1" wp14:anchorId="778301A4" wp14:editId="77E2DBB9">
                <wp:simplePos x="0" y="0"/>
                <wp:positionH relativeFrom="margin">
                  <wp:align>left</wp:align>
                </wp:positionH>
                <wp:positionV relativeFrom="paragraph">
                  <wp:posOffset>178872</wp:posOffset>
                </wp:positionV>
                <wp:extent cx="5934075" cy="333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63047549" w14:textId="77777777" w:rsidR="007A771C" w:rsidRPr="00650A9A" w:rsidRDefault="007A771C" w:rsidP="007A771C">
                            <w:pPr>
                              <w:rPr>
                                <w:b/>
                                <w:sz w:val="28"/>
                              </w:rPr>
                            </w:pPr>
                            <w:r w:rsidRPr="00650A9A">
                              <w:rPr>
                                <w:b/>
                                <w:sz w:val="28"/>
                              </w:rPr>
                              <w:t>STATUTORY RSE AND HEALTH EDUCATION</w:t>
                            </w:r>
                          </w:p>
                          <w:p w14:paraId="3D146582" w14:textId="77777777" w:rsidR="007A771C" w:rsidRPr="00650A9A" w:rsidRDefault="007A771C" w:rsidP="007A7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301A4" id="Text Box 2" o:spid="_x0000_s1028" type="#_x0000_t202" style="position:absolute;margin-left:0;margin-top:14.1pt;width:467.25pt;height:26.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" fillcolor="#1876e8" strokeweight=".5pt">
                <v:textbox>
                  <w:txbxContent>
                    <w:p w14:paraId="63047549" w14:textId="77777777" w:rsidR="007A771C" w:rsidRPr="00650A9A" w:rsidRDefault="007A771C" w:rsidP="007A771C">
                      <w:pPr>
                        <w:rPr>
                          <w:b/>
                          <w:sz w:val="28"/>
                        </w:rPr>
                      </w:pPr>
                      <w:r w:rsidRPr="00650A9A">
                        <w:rPr>
                          <w:b/>
                          <w:sz w:val="28"/>
                        </w:rPr>
                        <w:t>STATUTORY RSE AND HEALTH EDUCATION</w:t>
                      </w:r>
                    </w:p>
                    <w:p w14:paraId="3D146582" w14:textId="77777777" w:rsidR="007A771C" w:rsidRPr="00650A9A" w:rsidRDefault="007A771C" w:rsidP="007A771C"/>
                  </w:txbxContent>
                </v:textbox>
                <w10:wrap anchorx="margin"/>
              </v:shape>
            </w:pict>
          </mc:Fallback>
        </mc:AlternateContent>
      </w:r>
    </w:p>
    <w:p w14:paraId="25B6641E" w14:textId="77777777" w:rsidR="007A771C" w:rsidRPr="00AF0F9B" w:rsidRDefault="007A771C" w:rsidP="007A771C">
      <w:pPr>
        <w:rPr>
          <w:sz w:val="28"/>
        </w:rPr>
      </w:pPr>
    </w:p>
    <w:p w14:paraId="612BA5EB" w14:textId="2B017ECD" w:rsidR="007A771C" w:rsidRDefault="007A771C" w:rsidP="007A771C">
      <w:r>
        <w:t xml:space="preserve">Relationships </w:t>
      </w:r>
      <w:r w:rsidR="007C29FC">
        <w:t>e</w:t>
      </w:r>
      <w:r>
        <w:t>ducation, Relationships and Sex Education and Health Education (England) Regulations 2019, made under section 34 and 35 of the Children and Social Work Act 2017, make Relationships and Sex Education (RSE) compulsory for all pupils receiving secondary education.</w:t>
      </w:r>
      <w:r w:rsidR="00582454">
        <w:t xml:space="preserve"> </w:t>
      </w:r>
      <w:r>
        <w:t xml:space="preserve"> </w:t>
      </w:r>
    </w:p>
    <w:p w14:paraId="62890C19" w14:textId="52829ECB" w:rsidR="007A771C" w:rsidRDefault="007A771C" w:rsidP="007A771C">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3EA21238" w14:textId="77777777" w:rsidR="007A771C" w:rsidRDefault="007A771C" w:rsidP="007A771C">
      <w:pPr>
        <w:spacing w:after="0" w:line="240" w:lineRule="auto"/>
        <w:rPr>
          <w:rFonts w:cstheme="minorHAnsi"/>
          <w:color w:val="000000"/>
        </w:rPr>
      </w:pPr>
    </w:p>
    <w:p w14:paraId="6AA1C0D6" w14:textId="77777777" w:rsidR="007A771C" w:rsidRDefault="007A771C" w:rsidP="007A771C">
      <w:pPr>
        <w:spacing w:after="0" w:line="240" w:lineRule="auto"/>
        <w:rPr>
          <w:rFonts w:cstheme="minorHAnsi"/>
          <w:color w:val="000000"/>
        </w:rPr>
      </w:pPr>
      <w:r>
        <w:rPr>
          <w:rFonts w:cstheme="minorHAnsi"/>
          <w:color w:val="000000"/>
        </w:rPr>
        <w:t>“This is why we have made Relationships Education compulsory in all primary schools in England and Relationships and Sex Education compulsory in all secondary schools, as well as making Health Education compulsory in all state-funded schools.”</w:t>
      </w:r>
    </w:p>
    <w:p w14:paraId="5A6FD16B" w14:textId="77777777" w:rsidR="007A771C" w:rsidRDefault="007A771C" w:rsidP="007A771C">
      <w:pPr>
        <w:spacing w:after="0" w:line="240" w:lineRule="auto"/>
        <w:rPr>
          <w:rFonts w:cstheme="minorHAnsi"/>
          <w:color w:val="000000"/>
        </w:rPr>
      </w:pPr>
    </w:p>
    <w:p w14:paraId="0EC1E37F" w14:textId="77777777" w:rsidR="007A771C" w:rsidRDefault="007A771C" w:rsidP="007A771C">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 At secondary, teaching will build on the knowledge acquired at primary and develop further pupils’ understanding of health, with an increased focus on risk areas such as drugs and alcohol, as well as introducing knowledge about intimate relationships and sex.”</w:t>
      </w:r>
    </w:p>
    <w:p w14:paraId="3F4128A6" w14:textId="77777777" w:rsidR="007A771C" w:rsidRDefault="007A771C" w:rsidP="007A771C">
      <w:pPr>
        <w:spacing w:after="0" w:line="240" w:lineRule="auto"/>
        <w:rPr>
          <w:rFonts w:cstheme="minorHAnsi"/>
          <w:color w:val="000000"/>
        </w:rPr>
      </w:pPr>
    </w:p>
    <w:p w14:paraId="41C133E8" w14:textId="2D493864" w:rsidR="007A771C" w:rsidRDefault="007A771C" w:rsidP="007A771C">
      <w:pPr>
        <w:spacing w:after="0" w:line="240" w:lineRule="auto"/>
        <w:rPr>
          <w:rFonts w:cstheme="minorHAnsi"/>
          <w:color w:val="000000"/>
        </w:rPr>
      </w:pPr>
      <w:r>
        <w:rPr>
          <w:rFonts w:cstheme="minorHAnsi"/>
          <w:color w:val="000000"/>
        </w:rPr>
        <w:lastRenderedPageBreak/>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6D052F70" w14:textId="77777777" w:rsidR="008D30F7" w:rsidRDefault="008D30F7" w:rsidP="007A771C">
      <w:pPr>
        <w:spacing w:after="0" w:line="240" w:lineRule="auto"/>
        <w:rPr>
          <w:rFonts w:cstheme="minorHAnsi"/>
          <w:color w:val="000000"/>
        </w:rPr>
      </w:pPr>
    </w:p>
    <w:p w14:paraId="2BF12FB0" w14:textId="1C8DE468" w:rsidR="007A771C" w:rsidRPr="00603EFD" w:rsidRDefault="007A771C" w:rsidP="007A771C">
      <w:pPr>
        <w:spacing w:after="0" w:line="240" w:lineRule="auto"/>
        <w:jc w:val="right"/>
        <w:rPr>
          <w:rFonts w:cstheme="minorHAnsi"/>
          <w:i/>
          <w:iCs/>
          <w:color w:val="000000"/>
        </w:rPr>
      </w:pPr>
      <w:r w:rsidRPr="00603EFD">
        <w:rPr>
          <w:rFonts w:cstheme="minorHAnsi"/>
          <w:i/>
          <w:iCs/>
          <w:color w:val="000000"/>
        </w:rPr>
        <w:t>Secretary of State Foreword,</w:t>
      </w:r>
      <w:r w:rsidR="002071A9">
        <w:rPr>
          <w:rFonts w:cstheme="minorHAnsi"/>
          <w:i/>
          <w:iCs/>
          <w:color w:val="000000"/>
        </w:rPr>
        <w:t xml:space="preserve"> Relationships</w:t>
      </w:r>
      <w:r w:rsidR="00D12D4B">
        <w:rPr>
          <w:rFonts w:cstheme="minorHAnsi"/>
          <w:i/>
          <w:iCs/>
          <w:color w:val="000000"/>
        </w:rPr>
        <w:t xml:space="preserve"> Education, Relationships and Sex Education (RSE) and Health Education.</w:t>
      </w:r>
      <w:r w:rsidRPr="00603EFD">
        <w:rPr>
          <w:rFonts w:cstheme="minorHAnsi"/>
          <w:i/>
          <w:iCs/>
          <w:color w:val="000000"/>
        </w:rPr>
        <w:t xml:space="preserve"> DfE Guidance 2019 p.4-5.</w:t>
      </w:r>
    </w:p>
    <w:p w14:paraId="5EBF35B2" w14:textId="77777777" w:rsidR="007A771C" w:rsidRPr="002D1B04" w:rsidRDefault="007A771C" w:rsidP="007A771C">
      <w:pPr>
        <w:spacing w:after="0" w:line="240" w:lineRule="auto"/>
        <w:rPr>
          <w:rFonts w:cstheme="minorHAnsi"/>
          <w:color w:val="000000"/>
        </w:rPr>
      </w:pPr>
    </w:p>
    <w:p w14:paraId="687BE7CC" w14:textId="77777777" w:rsidR="007A771C" w:rsidRDefault="007A771C" w:rsidP="007A771C">
      <w:pPr>
        <w:spacing w:after="0" w:line="240" w:lineRule="auto"/>
        <w:rPr>
          <w:rFonts w:cstheme="minorHAnsi"/>
          <w:color w:val="000000"/>
        </w:rPr>
      </w:pPr>
    </w:p>
    <w:p w14:paraId="747859CB" w14:textId="282451EE" w:rsidR="007A771C" w:rsidRDefault="007A771C" w:rsidP="007A771C">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1467D654" w14:textId="77777777" w:rsidR="00D12D4B" w:rsidRDefault="00D12D4B" w:rsidP="007A771C">
      <w:pPr>
        <w:spacing w:after="0" w:line="240" w:lineRule="auto"/>
        <w:rPr>
          <w:rFonts w:cstheme="minorHAnsi"/>
          <w:color w:val="000000"/>
        </w:rPr>
      </w:pPr>
    </w:p>
    <w:p w14:paraId="20A72610" w14:textId="0A802AD3" w:rsidR="00D12D4B" w:rsidRDefault="00D12D4B" w:rsidP="00D12D4B">
      <w:pPr>
        <w:spacing w:after="0" w:line="240" w:lineRule="auto"/>
        <w:jc w:val="right"/>
        <w:rPr>
          <w:rFonts w:cstheme="minorHAnsi"/>
          <w:i/>
          <w:iCs/>
          <w:color w:val="000000"/>
        </w:rPr>
      </w:pPr>
      <w:r>
        <w:rPr>
          <w:rFonts w:cstheme="minorHAnsi"/>
          <w:i/>
          <w:iCs/>
          <w:color w:val="000000"/>
        </w:rPr>
        <w:t>Relationships Education, Relationships and Sex Education (RSE) and Health Education.</w:t>
      </w:r>
      <w:r w:rsidRPr="00603EFD">
        <w:rPr>
          <w:rFonts w:cstheme="minorHAnsi"/>
          <w:i/>
          <w:iCs/>
          <w:color w:val="000000"/>
        </w:rPr>
        <w:t xml:space="preserve"> </w:t>
      </w:r>
    </w:p>
    <w:p w14:paraId="4819B509" w14:textId="60E3DD21" w:rsidR="007A771C" w:rsidRPr="00603EFD" w:rsidRDefault="007A771C" w:rsidP="00D12D4B">
      <w:pPr>
        <w:spacing w:after="0" w:line="240" w:lineRule="auto"/>
        <w:jc w:val="right"/>
        <w:rPr>
          <w:rFonts w:cstheme="minorHAnsi"/>
          <w:i/>
          <w:iCs/>
          <w:color w:val="000000"/>
        </w:rPr>
      </w:pPr>
      <w:r w:rsidRPr="00603EFD">
        <w:rPr>
          <w:rFonts w:cstheme="minorHAnsi"/>
          <w:i/>
          <w:iCs/>
          <w:color w:val="000000"/>
        </w:rPr>
        <w:t>DfE Guidance p.8</w:t>
      </w:r>
    </w:p>
    <w:p w14:paraId="1D42F084" w14:textId="77777777" w:rsidR="007A771C" w:rsidRDefault="007A771C" w:rsidP="007A771C">
      <w:pPr>
        <w:spacing w:after="0" w:line="240" w:lineRule="auto"/>
        <w:rPr>
          <w:rFonts w:cstheme="minorHAnsi"/>
          <w:color w:val="000000"/>
        </w:rPr>
      </w:pPr>
    </w:p>
    <w:p w14:paraId="2C11AE0E" w14:textId="449938DD" w:rsidR="007A771C" w:rsidRDefault="007A771C" w:rsidP="007A771C">
      <w:pPr>
        <w:spacing w:after="0" w:line="240" w:lineRule="auto"/>
        <w:rPr>
          <w:rFonts w:cstheme="minorHAnsi"/>
          <w:color w:val="000000"/>
        </w:rPr>
      </w:pPr>
      <w:r>
        <w:rPr>
          <w:rFonts w:cstheme="minorHAnsi"/>
          <w:color w:val="000000"/>
        </w:rPr>
        <w:t>“All schools must have in place a written policy for Relationships and Sex Education.”</w:t>
      </w:r>
    </w:p>
    <w:p w14:paraId="4527415D" w14:textId="77777777" w:rsidR="00D12D4B" w:rsidRDefault="00D12D4B" w:rsidP="007A771C">
      <w:pPr>
        <w:spacing w:after="0" w:line="240" w:lineRule="auto"/>
        <w:rPr>
          <w:rFonts w:cstheme="minorHAnsi"/>
          <w:color w:val="000000"/>
        </w:rPr>
      </w:pPr>
    </w:p>
    <w:p w14:paraId="338A998A" w14:textId="71F7873D" w:rsidR="00D12D4B" w:rsidRDefault="00D12D4B" w:rsidP="007A771C">
      <w:pPr>
        <w:spacing w:after="0" w:line="240" w:lineRule="auto"/>
        <w:jc w:val="right"/>
        <w:rPr>
          <w:rFonts w:cstheme="minorHAnsi"/>
          <w:i/>
          <w:iCs/>
          <w:color w:val="000000"/>
        </w:rPr>
      </w:pPr>
      <w:r>
        <w:rPr>
          <w:rFonts w:cstheme="minorHAnsi"/>
          <w:i/>
          <w:iCs/>
          <w:color w:val="000000"/>
        </w:rPr>
        <w:t xml:space="preserve"> Relationships Education, Relationships and Sex Education (RSE) and Health Education.</w:t>
      </w:r>
      <w:r w:rsidRPr="00603EFD">
        <w:rPr>
          <w:rFonts w:cstheme="minorHAnsi"/>
          <w:i/>
          <w:iCs/>
          <w:color w:val="000000"/>
        </w:rPr>
        <w:t xml:space="preserve"> </w:t>
      </w:r>
    </w:p>
    <w:p w14:paraId="3D4F081B" w14:textId="0E0366C7" w:rsidR="007A771C" w:rsidRDefault="007A771C" w:rsidP="007A771C">
      <w:pPr>
        <w:spacing w:after="0" w:line="240" w:lineRule="auto"/>
        <w:jc w:val="right"/>
        <w:rPr>
          <w:rFonts w:cstheme="minorHAnsi"/>
          <w:i/>
          <w:iCs/>
          <w:color w:val="000000"/>
        </w:rPr>
      </w:pPr>
      <w:r w:rsidRPr="00603EFD">
        <w:rPr>
          <w:rFonts w:cstheme="minorHAnsi"/>
          <w:i/>
          <w:iCs/>
          <w:color w:val="000000"/>
        </w:rPr>
        <w:t>DfE Guidance p.11.</w:t>
      </w:r>
    </w:p>
    <w:p w14:paraId="1BF6D66B" w14:textId="77777777" w:rsidR="007A771C" w:rsidRDefault="007A771C" w:rsidP="007A771C">
      <w:pPr>
        <w:spacing w:after="0" w:line="240" w:lineRule="auto"/>
        <w:jc w:val="right"/>
        <w:rPr>
          <w:rFonts w:cstheme="minorHAnsi"/>
          <w:i/>
          <w:iCs/>
          <w:color w:val="000000"/>
        </w:rPr>
      </w:pPr>
    </w:p>
    <w:p w14:paraId="678C7BD8" w14:textId="77777777" w:rsidR="007A771C" w:rsidRDefault="007A771C" w:rsidP="007A771C">
      <w:pPr>
        <w:spacing w:after="0" w:line="240" w:lineRule="auto"/>
        <w:jc w:val="right"/>
        <w:rPr>
          <w:rFonts w:cstheme="minorHAnsi"/>
          <w:i/>
          <w:iCs/>
          <w:color w:val="000000"/>
        </w:rPr>
      </w:pPr>
    </w:p>
    <w:p w14:paraId="1377F76C" w14:textId="01B1251B" w:rsidR="007A771C" w:rsidRDefault="007A771C" w:rsidP="007A771C">
      <w:pPr>
        <w:spacing w:after="0" w:line="240" w:lineRule="auto"/>
        <w:rPr>
          <w:rFonts w:cstheme="minorHAnsi"/>
          <w:iCs/>
          <w:color w:val="000000"/>
        </w:rPr>
      </w:pPr>
      <w:r>
        <w:rPr>
          <w:rFonts w:cstheme="minorHAnsi"/>
          <w:iCs/>
          <w:color w:val="000000"/>
        </w:rPr>
        <w:t>The DfE Guidance 2019 at secondary school level relates to the ‘intimate and sexual relationships, including sexual health’ section of the guidance and includes</w:t>
      </w:r>
      <w:r w:rsidR="00B57858">
        <w:rPr>
          <w:rFonts w:cstheme="minorHAnsi"/>
          <w:iCs/>
          <w:color w:val="000000"/>
        </w:rPr>
        <w:t>:</w:t>
      </w:r>
    </w:p>
    <w:p w14:paraId="7C5B9790" w14:textId="77777777" w:rsidR="007A771C" w:rsidRDefault="007A771C" w:rsidP="007A771C">
      <w:pPr>
        <w:pStyle w:val="ListParagraph"/>
        <w:numPr>
          <w:ilvl w:val="0"/>
          <w:numId w:val="3"/>
        </w:numPr>
        <w:spacing w:after="0" w:line="240" w:lineRule="auto"/>
        <w:rPr>
          <w:rFonts w:cstheme="minorHAnsi"/>
          <w:iCs/>
          <w:color w:val="000000"/>
        </w:rPr>
      </w:pPr>
      <w:r>
        <w:rPr>
          <w:rFonts w:cstheme="minorHAnsi"/>
          <w:iCs/>
          <w:color w:val="000000"/>
        </w:rPr>
        <w:t>Facts about reproductive health</w:t>
      </w:r>
    </w:p>
    <w:p w14:paraId="60D26B64" w14:textId="77777777" w:rsidR="007A771C" w:rsidRDefault="007A771C" w:rsidP="007A771C">
      <w:pPr>
        <w:pStyle w:val="ListParagraph"/>
        <w:numPr>
          <w:ilvl w:val="0"/>
          <w:numId w:val="3"/>
        </w:numPr>
        <w:spacing w:after="0" w:line="240" w:lineRule="auto"/>
        <w:rPr>
          <w:rFonts w:cstheme="minorHAnsi"/>
          <w:iCs/>
          <w:color w:val="000000"/>
        </w:rPr>
      </w:pPr>
      <w:r>
        <w:rPr>
          <w:rFonts w:cstheme="minorHAnsi"/>
          <w:iCs/>
          <w:color w:val="000000"/>
        </w:rPr>
        <w:t>Facts about the full range of contraceptive choices</w:t>
      </w:r>
    </w:p>
    <w:p w14:paraId="036ED3BE" w14:textId="77777777" w:rsidR="007A771C" w:rsidRDefault="007A771C" w:rsidP="007A771C">
      <w:pPr>
        <w:pStyle w:val="ListParagraph"/>
        <w:numPr>
          <w:ilvl w:val="0"/>
          <w:numId w:val="3"/>
        </w:numPr>
        <w:spacing w:after="0" w:line="240" w:lineRule="auto"/>
        <w:rPr>
          <w:rFonts w:cstheme="minorHAnsi"/>
          <w:iCs/>
          <w:color w:val="000000"/>
        </w:rPr>
      </w:pPr>
      <w:r>
        <w:rPr>
          <w:rFonts w:cstheme="minorHAnsi"/>
          <w:iCs/>
          <w:color w:val="000000"/>
        </w:rPr>
        <w:t>How sexually transmitted infections (STIs) including HIV/AIDS are transmitted</w:t>
      </w:r>
    </w:p>
    <w:p w14:paraId="4DBDCF87" w14:textId="48B3E5EA" w:rsidR="007A771C" w:rsidRDefault="007A771C" w:rsidP="007A771C">
      <w:pPr>
        <w:pStyle w:val="ListParagraph"/>
        <w:numPr>
          <w:ilvl w:val="0"/>
          <w:numId w:val="3"/>
        </w:numPr>
        <w:spacing w:after="0" w:line="240" w:lineRule="auto"/>
        <w:rPr>
          <w:rFonts w:cstheme="minorHAnsi"/>
          <w:iCs/>
          <w:color w:val="000000"/>
        </w:rPr>
      </w:pPr>
      <w:r>
        <w:rPr>
          <w:rFonts w:cstheme="minorHAnsi"/>
          <w:iCs/>
          <w:color w:val="000000"/>
        </w:rPr>
        <w:t>How to get further advice</w:t>
      </w:r>
      <w:r w:rsidR="00141DB7">
        <w:rPr>
          <w:rFonts w:cstheme="minorHAnsi"/>
          <w:iCs/>
          <w:color w:val="000000"/>
        </w:rPr>
        <w:t>, including how and where to access confidential sexual and reproductive health advice and treatment</w:t>
      </w:r>
    </w:p>
    <w:p w14:paraId="05CF4E08" w14:textId="5B1F1AA5" w:rsidR="007A771C" w:rsidRDefault="007A771C" w:rsidP="007A771C">
      <w:pPr>
        <w:pStyle w:val="ListParagraph"/>
        <w:numPr>
          <w:ilvl w:val="0"/>
          <w:numId w:val="3"/>
        </w:numPr>
        <w:spacing w:after="0" w:line="240" w:lineRule="auto"/>
        <w:rPr>
          <w:rFonts w:cstheme="minorHAnsi"/>
          <w:iCs/>
          <w:color w:val="000000"/>
        </w:rPr>
      </w:pPr>
      <w:r>
        <w:rPr>
          <w:rFonts w:cstheme="minorHAnsi"/>
          <w:iCs/>
          <w:color w:val="000000"/>
        </w:rPr>
        <w:t>Consent and the law</w:t>
      </w:r>
    </w:p>
    <w:p w14:paraId="534E09C0" w14:textId="77777777" w:rsidR="00D12D4B" w:rsidRDefault="00D12D4B" w:rsidP="00D12D4B">
      <w:pPr>
        <w:pStyle w:val="ListParagraph"/>
        <w:spacing w:after="0" w:line="240" w:lineRule="auto"/>
        <w:rPr>
          <w:rFonts w:cstheme="minorHAnsi"/>
          <w:iCs/>
          <w:color w:val="000000"/>
        </w:rPr>
      </w:pPr>
    </w:p>
    <w:p w14:paraId="13025261" w14:textId="400C1DE8" w:rsidR="00D12D4B" w:rsidRDefault="00D12D4B" w:rsidP="007A771C">
      <w:pPr>
        <w:spacing w:after="0" w:line="240" w:lineRule="auto"/>
        <w:jc w:val="right"/>
        <w:rPr>
          <w:rFonts w:cstheme="minorHAnsi"/>
          <w:i/>
          <w:iCs/>
          <w:color w:val="000000"/>
        </w:rPr>
      </w:pPr>
      <w:r>
        <w:rPr>
          <w:rFonts w:cstheme="minorHAnsi"/>
          <w:i/>
          <w:iCs/>
          <w:color w:val="000000"/>
        </w:rPr>
        <w:t>Relationships Education, Relationships and Sex Education (RSE) and Health Education.</w:t>
      </w:r>
      <w:r w:rsidRPr="00603EFD">
        <w:rPr>
          <w:rFonts w:cstheme="minorHAnsi"/>
          <w:i/>
          <w:iCs/>
          <w:color w:val="000000"/>
        </w:rPr>
        <w:t xml:space="preserve"> </w:t>
      </w:r>
    </w:p>
    <w:p w14:paraId="4BD1C25A" w14:textId="14D38E2F" w:rsidR="007A771C" w:rsidRDefault="007A771C" w:rsidP="007A771C">
      <w:pPr>
        <w:spacing w:after="0" w:line="240" w:lineRule="auto"/>
        <w:jc w:val="right"/>
        <w:rPr>
          <w:rFonts w:cstheme="minorHAnsi"/>
          <w:i/>
          <w:iCs/>
        </w:rPr>
      </w:pPr>
      <w:r w:rsidRPr="00603EFD">
        <w:rPr>
          <w:rFonts w:cstheme="minorHAnsi"/>
          <w:i/>
          <w:iCs/>
        </w:rPr>
        <w:t>DfE Guidance page29</w:t>
      </w:r>
    </w:p>
    <w:p w14:paraId="4919E3B7" w14:textId="77777777" w:rsidR="007A771C" w:rsidRPr="00DE362E" w:rsidRDefault="007A771C" w:rsidP="007A771C">
      <w:pPr>
        <w:spacing w:after="0" w:line="240" w:lineRule="auto"/>
        <w:rPr>
          <w:rFonts w:cstheme="minorHAnsi"/>
          <w:iCs/>
          <w:color w:val="000000"/>
        </w:rPr>
      </w:pPr>
    </w:p>
    <w:p w14:paraId="2F8C8108" w14:textId="31F79CA1" w:rsidR="00CE2C88" w:rsidRDefault="007A771C" w:rsidP="007A771C">
      <w:r>
        <w:t>Ambitions Acad</w:t>
      </w:r>
      <w:r w:rsidR="007C1AD9">
        <w:t>emies</w:t>
      </w:r>
      <w:r>
        <w:t xml:space="preserve"> Trust include the statutory Relationships, Sex and Health Education within the PSHE curriculum as our </w:t>
      </w:r>
      <w:r w:rsidR="00510777">
        <w:t>pupil</w:t>
      </w:r>
      <w:r>
        <w:t>s need h</w:t>
      </w:r>
      <w:r w:rsidR="00751BCB">
        <w:t xml:space="preserve">elp and advice to help them </w:t>
      </w:r>
      <w:r>
        <w:t>develop healthy relationships, not just</w:t>
      </w:r>
      <w:r w:rsidR="00CE2C88">
        <w:t xml:space="preserve"> those of an</w:t>
      </w:r>
      <w:r>
        <w:t xml:space="preserve"> intimate</w:t>
      </w:r>
      <w:r w:rsidR="00CE2C88">
        <w:t xml:space="preserve"> nature</w:t>
      </w:r>
      <w:r>
        <w:t xml:space="preserve">, but of all kinds. </w:t>
      </w:r>
    </w:p>
    <w:p w14:paraId="0141C857" w14:textId="4981C9E3" w:rsidR="007A771C" w:rsidRDefault="007A771C" w:rsidP="007A771C">
      <w:r>
        <w:t xml:space="preserve">We aim to help them understand what a healthy relationship looks like and teach them what is and is not acceptable behaviour.  We want to enable our </w:t>
      </w:r>
      <w:r w:rsidR="00CE2C88">
        <w:t>pupils</w:t>
      </w:r>
      <w:r>
        <w:t xml:space="preserve"> to understand and respect who they are and empower them with a voice which enables them to act according to their beliefs and that supports them throughout their li</w:t>
      </w:r>
      <w:r w:rsidR="00CE2C88">
        <w:t>ves</w:t>
      </w:r>
      <w:r>
        <w:t xml:space="preserve">.  </w:t>
      </w:r>
    </w:p>
    <w:p w14:paraId="3E3EA67F" w14:textId="77777777" w:rsidR="00D40F5B" w:rsidRDefault="00D40F5B" w:rsidP="007A771C">
      <w:pPr>
        <w:rPr>
          <w:sz w:val="28"/>
        </w:rPr>
      </w:pPr>
    </w:p>
    <w:p w14:paraId="353F03D5" w14:textId="76800063" w:rsidR="00D40F5B" w:rsidRDefault="00D40F5B" w:rsidP="007A771C">
      <w:pPr>
        <w:rPr>
          <w:sz w:val="28"/>
        </w:rPr>
      </w:pPr>
    </w:p>
    <w:p w14:paraId="279BCB4E" w14:textId="1ED33433" w:rsidR="00BE6EBE" w:rsidRDefault="00BE6EBE" w:rsidP="007A771C">
      <w:pPr>
        <w:rPr>
          <w:sz w:val="28"/>
        </w:rPr>
      </w:pPr>
    </w:p>
    <w:p w14:paraId="2786393C" w14:textId="634E68D1" w:rsidR="00BE6EBE" w:rsidRDefault="00BE6EBE" w:rsidP="007A771C">
      <w:pPr>
        <w:rPr>
          <w:sz w:val="28"/>
        </w:rPr>
      </w:pPr>
    </w:p>
    <w:p w14:paraId="521818B4" w14:textId="20E22C2D" w:rsidR="00BE6EBE" w:rsidRDefault="00BE6EBE" w:rsidP="007A771C">
      <w:pPr>
        <w:rPr>
          <w:sz w:val="28"/>
        </w:rPr>
      </w:pPr>
    </w:p>
    <w:p w14:paraId="1FC5862D" w14:textId="77B93F4A" w:rsidR="00BE6EBE" w:rsidRDefault="00BE6EBE" w:rsidP="007A771C">
      <w:pPr>
        <w:rPr>
          <w:sz w:val="28"/>
        </w:rPr>
      </w:pPr>
    </w:p>
    <w:p w14:paraId="18BDFD03" w14:textId="77777777" w:rsidR="00BE6EBE" w:rsidRDefault="00BE6EBE" w:rsidP="007A771C">
      <w:pPr>
        <w:rPr>
          <w:sz w:val="28"/>
        </w:rPr>
      </w:pPr>
    </w:p>
    <w:p w14:paraId="07D48A30" w14:textId="4153570A" w:rsidR="007A771C" w:rsidRDefault="007A771C" w:rsidP="007A771C">
      <w:pPr>
        <w:rPr>
          <w:b/>
          <w:sz w:val="28"/>
          <w:u w:val="single"/>
        </w:rPr>
      </w:pPr>
      <w:r>
        <w:rPr>
          <w:b/>
          <w:noProof/>
          <w:sz w:val="28"/>
          <w:u w:val="single"/>
          <w:lang w:eastAsia="en-GB"/>
        </w:rPr>
        <mc:AlternateContent>
          <mc:Choice Requires="wps">
            <w:drawing>
              <wp:anchor distT="0" distB="0" distL="114300" distR="114300" simplePos="0" relativeHeight="251661312" behindDoc="0" locked="0" layoutInCell="1" allowOverlap="1" wp14:anchorId="55143ED1" wp14:editId="71F80701">
                <wp:simplePos x="0" y="0"/>
                <wp:positionH relativeFrom="margin">
                  <wp:align>left</wp:align>
                </wp:positionH>
                <wp:positionV relativeFrom="paragraph">
                  <wp:posOffset>1905</wp:posOffset>
                </wp:positionV>
                <wp:extent cx="593407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2208FFF4" w14:textId="77777777" w:rsidR="007A771C" w:rsidRPr="001C113E" w:rsidRDefault="007A771C" w:rsidP="007A771C">
                            <w:pPr>
                              <w:rPr>
                                <w:b/>
                                <w:sz w:val="28"/>
                              </w:rPr>
                            </w:pPr>
                            <w:r>
                              <w:rPr>
                                <w:b/>
                                <w:sz w:val="28"/>
                              </w:rPr>
                              <w:t>SAFEGUARDING AND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143ED1" id="Text Box 3" o:spid="_x0000_s1029" type="#_x0000_t202" style="position:absolute;margin-left:0;margin-top:.15pt;width:467.25pt;height:26.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" fillcolor="#1876e8" strokeweight=".5pt">
                <v:textbox>
                  <w:txbxContent>
                    <w:p w14:paraId="2208FFF4" w14:textId="77777777" w:rsidR="007A771C" w:rsidRPr="001C113E" w:rsidRDefault="007A771C" w:rsidP="007A771C">
                      <w:pPr>
                        <w:rPr>
                          <w:b/>
                          <w:sz w:val="28"/>
                        </w:rPr>
                      </w:pPr>
                      <w:r>
                        <w:rPr>
                          <w:b/>
                          <w:sz w:val="28"/>
                        </w:rPr>
                        <w:t>SAFEGUARDING AND RESPONSIBILITY</w:t>
                      </w:r>
                    </w:p>
                  </w:txbxContent>
                </v:textbox>
                <w10:wrap anchorx="margin"/>
              </v:shape>
            </w:pict>
          </mc:Fallback>
        </mc:AlternateContent>
      </w:r>
    </w:p>
    <w:p w14:paraId="7FC61778" w14:textId="1C1A8A28" w:rsidR="007A771C" w:rsidRDefault="007A771C" w:rsidP="007A771C">
      <w:r>
        <w:t xml:space="preserve">PSHE </w:t>
      </w:r>
      <w:r w:rsidR="00AA23C6">
        <w:t xml:space="preserve">and RSE </w:t>
      </w:r>
      <w:r>
        <w:t xml:space="preserve">work with </w:t>
      </w:r>
      <w:r w:rsidR="003B0F17">
        <w:t>pupils</w:t>
      </w:r>
      <w:r>
        <w:t xml:space="preserve">’ real-life experiences and it is key that both staff and </w:t>
      </w:r>
      <w:r w:rsidR="00F160C2">
        <w:t>pupils</w:t>
      </w:r>
      <w:r>
        <w:t xml:space="preserve"> are protected in these lessons. A safe and supportive environment is created by the use of ground rules;</w:t>
      </w:r>
    </w:p>
    <w:p w14:paraId="6D7F5419" w14:textId="77777777" w:rsidR="007A771C" w:rsidRDefault="007A771C" w:rsidP="007A771C">
      <w:pPr>
        <w:pStyle w:val="ListParagraph"/>
        <w:numPr>
          <w:ilvl w:val="0"/>
          <w:numId w:val="4"/>
        </w:numPr>
      </w:pPr>
      <w:r w:rsidRPr="00F84893">
        <w:t xml:space="preserve">Listen to each other (only one person talks at a time) </w:t>
      </w:r>
    </w:p>
    <w:p w14:paraId="48CA2683" w14:textId="77777777" w:rsidR="007A771C" w:rsidRDefault="007A771C" w:rsidP="007A771C">
      <w:pPr>
        <w:pStyle w:val="ListParagraph"/>
        <w:numPr>
          <w:ilvl w:val="0"/>
          <w:numId w:val="4"/>
        </w:numPr>
      </w:pPr>
      <w:r w:rsidRPr="00F84893">
        <w:t xml:space="preserve">Keep to time </w:t>
      </w:r>
    </w:p>
    <w:p w14:paraId="0E344AEE" w14:textId="77777777" w:rsidR="007A771C" w:rsidRDefault="00751BCB" w:rsidP="007A771C">
      <w:pPr>
        <w:pStyle w:val="ListParagraph"/>
        <w:numPr>
          <w:ilvl w:val="0"/>
          <w:numId w:val="4"/>
        </w:numPr>
      </w:pPr>
      <w:r>
        <w:t xml:space="preserve">Challenge the statement; </w:t>
      </w:r>
      <w:r w:rsidR="007A771C" w:rsidRPr="00F84893">
        <w:t xml:space="preserve">not the individual making it </w:t>
      </w:r>
    </w:p>
    <w:p w14:paraId="072B500D" w14:textId="239050D3" w:rsidR="007A771C" w:rsidRDefault="00F160C2" w:rsidP="007A771C">
      <w:pPr>
        <w:pStyle w:val="ListParagraph"/>
        <w:numPr>
          <w:ilvl w:val="0"/>
          <w:numId w:val="4"/>
        </w:numPr>
      </w:pPr>
      <w:r>
        <w:t>The ‘r</w:t>
      </w:r>
      <w:r w:rsidR="007A771C" w:rsidRPr="00F84893">
        <w:t>ight</w:t>
      </w:r>
      <w:r>
        <w:t>’</w:t>
      </w:r>
      <w:r w:rsidR="007A771C" w:rsidRPr="00F84893">
        <w:t xml:space="preserve"> not to answer questions </w:t>
      </w:r>
    </w:p>
    <w:p w14:paraId="23AAB00E" w14:textId="3CB164D5" w:rsidR="007A771C" w:rsidRDefault="007A771C" w:rsidP="007A771C">
      <w:pPr>
        <w:pStyle w:val="ListParagraph"/>
        <w:numPr>
          <w:ilvl w:val="0"/>
          <w:numId w:val="4"/>
        </w:numPr>
      </w:pPr>
      <w:r w:rsidRPr="00F84893">
        <w:t xml:space="preserve">No personal questions to be asked by </w:t>
      </w:r>
      <w:r w:rsidR="00F160C2">
        <w:t>pupils</w:t>
      </w:r>
      <w:r w:rsidRPr="00F84893">
        <w:t xml:space="preserve"> or teachers </w:t>
      </w:r>
    </w:p>
    <w:p w14:paraId="6630DECD" w14:textId="77777777" w:rsidR="007A771C" w:rsidRDefault="007A771C" w:rsidP="007A771C">
      <w:pPr>
        <w:pStyle w:val="ListParagraph"/>
        <w:numPr>
          <w:ilvl w:val="0"/>
          <w:numId w:val="4"/>
        </w:numPr>
      </w:pPr>
      <w:r w:rsidRPr="00F84893">
        <w:t>If giving an example make it anonymous.</w:t>
      </w:r>
    </w:p>
    <w:p w14:paraId="7BE056E1" w14:textId="0F913CAA" w:rsidR="007A771C" w:rsidRDefault="007A771C" w:rsidP="007A771C">
      <w:pPr>
        <w:pStyle w:val="ListParagraph"/>
        <w:numPr>
          <w:ilvl w:val="0"/>
          <w:numId w:val="4"/>
        </w:numPr>
      </w:pPr>
      <w:r w:rsidRPr="00F84893">
        <w:t xml:space="preserve">Everyone has a right to his or her own space. </w:t>
      </w:r>
    </w:p>
    <w:p w14:paraId="6871F1F8" w14:textId="77777777" w:rsidR="007A771C" w:rsidRPr="00F84893" w:rsidRDefault="007A771C" w:rsidP="007A771C">
      <w:pPr>
        <w:pStyle w:val="ListParagraph"/>
        <w:numPr>
          <w:ilvl w:val="0"/>
          <w:numId w:val="4"/>
        </w:numPr>
      </w:pPr>
      <w:r w:rsidRPr="00F84893">
        <w:t xml:space="preserve">Right to Privacy.  </w:t>
      </w:r>
    </w:p>
    <w:p w14:paraId="765C9739" w14:textId="5D651424" w:rsidR="007A771C" w:rsidRDefault="007A771C" w:rsidP="007A771C">
      <w:r>
        <w:t>Many issues covered in PSHE</w:t>
      </w:r>
      <w:r w:rsidR="00751BCB">
        <w:t xml:space="preserve"> and RSE</w:t>
      </w:r>
      <w:r>
        <w:t xml:space="preserve"> are of a sensitive nature.  The ground rules provide a safe working environment for both </w:t>
      </w:r>
      <w:r w:rsidR="00A40853">
        <w:t>pupils</w:t>
      </w:r>
      <w:r>
        <w:t xml:space="preserve"> and staff.  All staff at the Ambitions </w:t>
      </w:r>
      <w:r w:rsidR="00510777">
        <w:t>Academies</w:t>
      </w:r>
      <w:r>
        <w:t xml:space="preserve"> Trust receive safeguarding training.</w:t>
      </w:r>
    </w:p>
    <w:p w14:paraId="592267A2" w14:textId="02F2225A" w:rsidR="007A771C" w:rsidRPr="0010632D" w:rsidRDefault="007A771C" w:rsidP="007A771C">
      <w:r w:rsidRPr="0010632D">
        <w:t>Due to nature of the topics covered in the PSHE</w:t>
      </w:r>
      <w:r w:rsidR="00AA23C6">
        <w:t xml:space="preserve"> and RSE</w:t>
      </w:r>
      <w:r w:rsidRPr="0010632D">
        <w:t xml:space="preserve"> education programmes, all teachers are made aware of the Ambitions Acade</w:t>
      </w:r>
      <w:r w:rsidR="00A40853">
        <w:t>mies</w:t>
      </w:r>
      <w:r w:rsidRPr="0010632D">
        <w:t xml:space="preserve"> Trust guidelines on confidentiality and disclosure. The boundaries around confidentiality are made explicit to learners.</w:t>
      </w:r>
    </w:p>
    <w:p w14:paraId="17EE8A7F" w14:textId="77777777" w:rsidR="007A771C" w:rsidRDefault="007A771C" w:rsidP="007A771C">
      <w:r>
        <w:rPr>
          <w:b/>
          <w:noProof/>
          <w:sz w:val="28"/>
          <w:u w:val="single"/>
          <w:lang w:eastAsia="en-GB"/>
        </w:rPr>
        <mc:AlternateContent>
          <mc:Choice Requires="wps">
            <w:drawing>
              <wp:anchor distT="0" distB="0" distL="114300" distR="114300" simplePos="0" relativeHeight="251662336" behindDoc="0" locked="0" layoutInCell="1" allowOverlap="1" wp14:anchorId="0C5BDA2F" wp14:editId="3ACDFD97">
                <wp:simplePos x="0" y="0"/>
                <wp:positionH relativeFrom="margin">
                  <wp:align>left</wp:align>
                </wp:positionH>
                <wp:positionV relativeFrom="paragraph">
                  <wp:posOffset>189865</wp:posOffset>
                </wp:positionV>
                <wp:extent cx="593407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6AFD7496" w14:textId="77777777" w:rsidR="007A771C" w:rsidRPr="00650A9A" w:rsidRDefault="007A771C" w:rsidP="007A771C">
                            <w:r w:rsidRPr="006F6FCB">
                              <w:rPr>
                                <w:b/>
                                <w:sz w:val="28"/>
                              </w:rPr>
                              <w:t>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BDA2F" id="Text Box 4" o:spid="_x0000_s1030" type="#_x0000_t202" style="position:absolute;margin-left:0;margin-top:14.95pt;width:467.25pt;height:26.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" fillcolor="#1876e8" strokeweight=".5pt">
                <v:textbox>
                  <w:txbxContent>
                    <w:p w14:paraId="6AFD7496" w14:textId="77777777" w:rsidR="007A771C" w:rsidRPr="00650A9A" w:rsidRDefault="007A771C" w:rsidP="007A771C">
                      <w:r w:rsidRPr="006F6FCB">
                        <w:rPr>
                          <w:b/>
                          <w:sz w:val="28"/>
                        </w:rPr>
                        <w:t>EQUALITY</w:t>
                      </w:r>
                    </w:p>
                  </w:txbxContent>
                </v:textbox>
                <w10:wrap anchorx="margin"/>
              </v:shape>
            </w:pict>
          </mc:Fallback>
        </mc:AlternateContent>
      </w:r>
    </w:p>
    <w:p w14:paraId="3543D90B" w14:textId="77777777" w:rsidR="007A771C" w:rsidRPr="006F6FCB" w:rsidRDefault="007A771C" w:rsidP="007A771C">
      <w:r w:rsidRPr="00AF0F9B">
        <w:rPr>
          <w:b/>
          <w:u w:val="single"/>
        </w:rPr>
        <w:t xml:space="preserve"> </w:t>
      </w:r>
    </w:p>
    <w:p w14:paraId="06EA499A" w14:textId="3C247361" w:rsidR="007A771C" w:rsidRPr="0010632D" w:rsidRDefault="007A771C" w:rsidP="007A771C">
      <w:pPr>
        <w:autoSpaceDE w:val="0"/>
        <w:autoSpaceDN w:val="0"/>
        <w:adjustRightInd w:val="0"/>
        <w:spacing w:after="0" w:line="240" w:lineRule="auto"/>
        <w:rPr>
          <w:rFonts w:cstheme="minorHAnsi"/>
          <w:bCs/>
          <w:iCs/>
        </w:rPr>
      </w:pPr>
      <w:r>
        <w:t xml:space="preserve">The PSHE </w:t>
      </w:r>
      <w:r w:rsidR="00AA23C6">
        <w:t xml:space="preserve">and RSE </w:t>
      </w:r>
      <w:r>
        <w:t>policy at Ambitions Academ</w:t>
      </w:r>
      <w:r w:rsidR="00E95365">
        <w:t>ies</w:t>
      </w:r>
      <w:r>
        <w:t xml:space="preserve"> Trust promotes respect and value for each individual </w:t>
      </w:r>
      <w:r w:rsidR="00510777">
        <w:t>pupil</w:t>
      </w:r>
      <w:r>
        <w:t>.  The</w:t>
      </w:r>
      <w:r w:rsidRPr="00CE099E">
        <w:rPr>
          <w:rFonts w:cstheme="minorHAnsi"/>
          <w:bCs/>
          <w:iCs/>
        </w:rPr>
        <w:t xml:space="preserve"> DfE Guidance</w:t>
      </w:r>
      <w:r>
        <w:rPr>
          <w:rFonts w:cstheme="minorHAnsi"/>
          <w:bCs/>
          <w:iCs/>
        </w:rPr>
        <w:t xml:space="preserve"> 2019 (p.15) states, “Schools should ensure that the needs of all pupils are appropriately met, and that all pupils understand the importance of equality and respect. Schools must ensure they comply with the relevant provisions of the Equality Act 2010 under which sexual orientation and </w:t>
      </w:r>
      <w:r w:rsidRPr="0010632D">
        <w:rPr>
          <w:rFonts w:cstheme="minorHAnsi"/>
          <w:bCs/>
          <w:iCs/>
        </w:rPr>
        <w:t xml:space="preserve">gender reassignment are amongst the protected characteristics.   Schools within the Trust are free to determine how and when they teach the </w:t>
      </w:r>
      <w:r w:rsidR="00E95365">
        <w:rPr>
          <w:rFonts w:cstheme="minorHAnsi"/>
          <w:bCs/>
          <w:iCs/>
        </w:rPr>
        <w:t>pupils</w:t>
      </w:r>
      <w:r w:rsidRPr="0010632D">
        <w:rPr>
          <w:rFonts w:cstheme="minorHAnsi"/>
          <w:bCs/>
          <w:iCs/>
        </w:rPr>
        <w:t xml:space="preserve"> about LGBT </w:t>
      </w:r>
      <w:r w:rsidR="00E95365">
        <w:rPr>
          <w:rFonts w:cstheme="minorHAnsi"/>
          <w:bCs/>
          <w:iCs/>
        </w:rPr>
        <w:t xml:space="preserve">content </w:t>
      </w:r>
      <w:r w:rsidRPr="0010632D">
        <w:rPr>
          <w:rFonts w:cstheme="minorHAnsi"/>
          <w:bCs/>
          <w:iCs/>
        </w:rPr>
        <w:t xml:space="preserve">(Lesbian, Gay, Bisexual, Transgender) and all </w:t>
      </w:r>
      <w:r w:rsidR="00E95365">
        <w:rPr>
          <w:rFonts w:cstheme="minorHAnsi"/>
          <w:bCs/>
          <w:iCs/>
        </w:rPr>
        <w:t>pupils</w:t>
      </w:r>
      <w:r w:rsidRPr="0010632D">
        <w:rPr>
          <w:rFonts w:cstheme="minorHAnsi"/>
          <w:bCs/>
          <w:iCs/>
        </w:rPr>
        <w:t xml:space="preserve"> are taught the LGBT content at a timely point as part of the curriculum.  </w:t>
      </w:r>
    </w:p>
    <w:p w14:paraId="65163AD0" w14:textId="77777777" w:rsidR="007A771C" w:rsidRPr="0010632D" w:rsidRDefault="007A771C" w:rsidP="007A771C">
      <w:pPr>
        <w:autoSpaceDE w:val="0"/>
        <w:autoSpaceDN w:val="0"/>
        <w:adjustRightInd w:val="0"/>
        <w:spacing w:after="0" w:line="240" w:lineRule="auto"/>
        <w:rPr>
          <w:rFonts w:cstheme="minorHAnsi"/>
          <w:bCs/>
          <w:iCs/>
        </w:rPr>
      </w:pPr>
    </w:p>
    <w:p w14:paraId="20DB1B4D" w14:textId="3C119C08" w:rsidR="007A771C" w:rsidRPr="0010632D" w:rsidRDefault="007A771C" w:rsidP="007A771C">
      <w:pPr>
        <w:autoSpaceDE w:val="0"/>
        <w:autoSpaceDN w:val="0"/>
        <w:adjustRightInd w:val="0"/>
        <w:spacing w:after="0" w:line="240" w:lineRule="auto"/>
        <w:rPr>
          <w:rFonts w:cstheme="minorHAnsi"/>
          <w:bCs/>
          <w:iCs/>
        </w:rPr>
      </w:pPr>
      <w:r w:rsidRPr="0010632D">
        <w:rPr>
          <w:rFonts w:cstheme="minorHAnsi"/>
          <w:bCs/>
          <w:iCs/>
        </w:rPr>
        <w:t>At Ambitions Academ</w:t>
      </w:r>
      <w:r w:rsidR="00E95365">
        <w:rPr>
          <w:rFonts w:cstheme="minorHAnsi"/>
          <w:bCs/>
          <w:iCs/>
        </w:rPr>
        <w:t>ies</w:t>
      </w:r>
      <w:r w:rsidRPr="0010632D">
        <w:rPr>
          <w:rFonts w:cstheme="minorHAnsi"/>
          <w:bCs/>
          <w:iCs/>
        </w:rPr>
        <w:t xml:space="preserve"> Trust, we respect the right of </w:t>
      </w:r>
      <w:r w:rsidR="00E95365">
        <w:rPr>
          <w:rFonts w:cstheme="minorHAnsi"/>
          <w:bCs/>
          <w:iCs/>
        </w:rPr>
        <w:t>pupils</w:t>
      </w:r>
      <w:r w:rsidRPr="0010632D">
        <w:rPr>
          <w:rFonts w:cstheme="minorHAnsi"/>
          <w:bCs/>
          <w:iCs/>
        </w:rPr>
        <w:t xml:space="preserve">, their families and our staff, to hold beliefs, religious or otherwise, and understand that sometimes these may be </w:t>
      </w:r>
      <w:r w:rsidR="00E95365">
        <w:rPr>
          <w:rFonts w:cstheme="minorHAnsi"/>
          <w:bCs/>
          <w:iCs/>
        </w:rPr>
        <w:t>different</w:t>
      </w:r>
      <w:r w:rsidRPr="0010632D">
        <w:rPr>
          <w:rFonts w:cstheme="minorHAnsi"/>
          <w:bCs/>
          <w:iCs/>
        </w:rPr>
        <w:t xml:space="preserve"> with our approach to some aspects of RSE and Health Education. </w:t>
      </w:r>
    </w:p>
    <w:p w14:paraId="10B3155E" w14:textId="77777777" w:rsidR="007A771C" w:rsidRDefault="007A771C" w:rsidP="007A771C">
      <w:pPr>
        <w:autoSpaceDE w:val="0"/>
        <w:autoSpaceDN w:val="0"/>
        <w:adjustRightInd w:val="0"/>
        <w:spacing w:after="0" w:line="240" w:lineRule="auto"/>
        <w:rPr>
          <w:rFonts w:cstheme="minorHAnsi"/>
          <w:bCs/>
          <w:iCs/>
        </w:rPr>
      </w:pPr>
    </w:p>
    <w:p w14:paraId="41477A0F" w14:textId="77777777" w:rsidR="007A771C" w:rsidRDefault="007A771C" w:rsidP="007A771C">
      <w:pPr>
        <w:autoSpaceDE w:val="0"/>
        <w:autoSpaceDN w:val="0"/>
        <w:adjustRightInd w:val="0"/>
        <w:spacing w:after="0" w:line="240" w:lineRule="auto"/>
        <w:rPr>
          <w:rFonts w:cstheme="minorHAnsi"/>
          <w:bCs/>
          <w:iCs/>
        </w:rPr>
      </w:pPr>
    </w:p>
    <w:p w14:paraId="6E227327" w14:textId="77777777" w:rsidR="007A771C" w:rsidRDefault="007A771C" w:rsidP="007A771C">
      <w:pPr>
        <w:autoSpaceDE w:val="0"/>
        <w:autoSpaceDN w:val="0"/>
        <w:adjustRightInd w:val="0"/>
        <w:spacing w:after="0" w:line="240" w:lineRule="auto"/>
        <w:rPr>
          <w:rFonts w:cstheme="minorHAnsi"/>
          <w:bCs/>
          <w:iCs/>
        </w:rPr>
      </w:pPr>
      <w:r>
        <w:rPr>
          <w:b/>
          <w:noProof/>
          <w:sz w:val="28"/>
          <w:u w:val="single"/>
          <w:lang w:eastAsia="en-GB"/>
        </w:rPr>
        <mc:AlternateContent>
          <mc:Choice Requires="wps">
            <w:drawing>
              <wp:anchor distT="0" distB="0" distL="114300" distR="114300" simplePos="0" relativeHeight="251663360" behindDoc="0" locked="0" layoutInCell="1" allowOverlap="1" wp14:anchorId="0B864C65" wp14:editId="3A2D7D8F">
                <wp:simplePos x="0" y="0"/>
                <wp:positionH relativeFrom="margin">
                  <wp:posOffset>0</wp:posOffset>
                </wp:positionH>
                <wp:positionV relativeFrom="paragraph">
                  <wp:posOffset>0</wp:posOffset>
                </wp:positionV>
                <wp:extent cx="593407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621F1A35" w14:textId="77777777" w:rsidR="007A771C" w:rsidRPr="00650A9A" w:rsidRDefault="007A771C" w:rsidP="007A771C">
                            <w:r>
                              <w:rPr>
                                <w:b/>
                                <w:sz w:val="28"/>
                              </w:rPr>
                              <w:t>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64C65" id="Text Box 5" o:spid="_x0000_s1031" type="#_x0000_t202" style="position:absolute;margin-left:0;margin-top:0;width:467.25pt;height:26.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" fillcolor="#1876e8" strokeweight=".5pt">
                <v:textbox>
                  <w:txbxContent>
                    <w:p w14:paraId="621F1A35" w14:textId="77777777" w:rsidR="007A771C" w:rsidRPr="00650A9A" w:rsidRDefault="007A771C" w:rsidP="007A771C">
                      <w:r>
                        <w:rPr>
                          <w:b/>
                          <w:sz w:val="28"/>
                        </w:rPr>
                        <w:t>SEND</w:t>
                      </w:r>
                    </w:p>
                  </w:txbxContent>
                </v:textbox>
                <w10:wrap anchorx="margin"/>
              </v:shape>
            </w:pict>
          </mc:Fallback>
        </mc:AlternateContent>
      </w:r>
    </w:p>
    <w:p w14:paraId="3AA899FA" w14:textId="77777777" w:rsidR="007A771C" w:rsidRPr="00E87914" w:rsidRDefault="007A771C" w:rsidP="007A771C">
      <w:pPr>
        <w:autoSpaceDE w:val="0"/>
        <w:autoSpaceDN w:val="0"/>
        <w:adjustRightInd w:val="0"/>
        <w:spacing w:after="0" w:line="240" w:lineRule="auto"/>
        <w:rPr>
          <w:rFonts w:cstheme="minorHAnsi"/>
          <w:bCs/>
          <w:iCs/>
          <w:sz w:val="28"/>
          <w:u w:val="single"/>
        </w:rPr>
      </w:pPr>
    </w:p>
    <w:p w14:paraId="7127DA91" w14:textId="5D691D04" w:rsidR="007A771C" w:rsidRPr="0010632D" w:rsidRDefault="007A771C" w:rsidP="007A771C">
      <w:pPr>
        <w:autoSpaceDE w:val="0"/>
        <w:autoSpaceDN w:val="0"/>
        <w:adjustRightInd w:val="0"/>
        <w:spacing w:after="0" w:line="240" w:lineRule="auto"/>
        <w:rPr>
          <w:rFonts w:cs="FuturaBT-Light"/>
        </w:rPr>
      </w:pPr>
      <w:r w:rsidRPr="0010632D">
        <w:rPr>
          <w:rFonts w:cstheme="minorHAnsi"/>
          <w:bCs/>
          <w:iCs/>
        </w:rPr>
        <w:t>Ambitions Acade</w:t>
      </w:r>
      <w:r w:rsidR="0089451C">
        <w:rPr>
          <w:rFonts w:cstheme="minorHAnsi"/>
          <w:bCs/>
          <w:iCs/>
        </w:rPr>
        <w:t>mies</w:t>
      </w:r>
      <w:r w:rsidRPr="0010632D">
        <w:rPr>
          <w:rFonts w:cstheme="minorHAnsi"/>
          <w:bCs/>
          <w:iCs/>
        </w:rPr>
        <w:t xml:space="preserve"> Trust prides itself on its inclusive policy and how we make provision for all </w:t>
      </w:r>
      <w:r w:rsidR="0089451C">
        <w:rPr>
          <w:rFonts w:cstheme="minorHAnsi"/>
          <w:bCs/>
          <w:iCs/>
        </w:rPr>
        <w:t>pupil</w:t>
      </w:r>
      <w:r w:rsidRPr="0010632D">
        <w:rPr>
          <w:rFonts w:cstheme="minorHAnsi"/>
          <w:bCs/>
          <w:iCs/>
        </w:rPr>
        <w:t>s’ needs.  This is no exception for PSHE and RSE.  High quality teaching is differentiated and personalised</w:t>
      </w:r>
      <w:r w:rsidR="00AA24B0">
        <w:rPr>
          <w:rFonts w:cstheme="minorHAnsi"/>
          <w:bCs/>
          <w:iCs/>
        </w:rPr>
        <w:t xml:space="preserve"> to meet the needs of all pupils.</w:t>
      </w:r>
      <w:r w:rsidRPr="0010632D">
        <w:rPr>
          <w:rFonts w:cstheme="minorHAnsi"/>
          <w:bCs/>
          <w:iCs/>
        </w:rPr>
        <w:t xml:space="preserve">  </w:t>
      </w:r>
    </w:p>
    <w:p w14:paraId="20F8E935" w14:textId="77777777" w:rsidR="007A771C" w:rsidRDefault="007A771C" w:rsidP="007A771C">
      <w:pPr>
        <w:autoSpaceDE w:val="0"/>
        <w:autoSpaceDN w:val="0"/>
        <w:adjustRightInd w:val="0"/>
        <w:spacing w:after="0" w:line="240" w:lineRule="auto"/>
        <w:rPr>
          <w:rFonts w:cstheme="minorHAnsi"/>
          <w:b/>
          <w:bCs/>
          <w:iCs/>
        </w:rPr>
      </w:pPr>
    </w:p>
    <w:p w14:paraId="08176BE7" w14:textId="783F53AB" w:rsidR="007A771C" w:rsidRDefault="007A771C" w:rsidP="007A771C">
      <w:pPr>
        <w:autoSpaceDE w:val="0"/>
        <w:autoSpaceDN w:val="0"/>
        <w:adjustRightInd w:val="0"/>
        <w:spacing w:after="0" w:line="240" w:lineRule="auto"/>
        <w:rPr>
          <w:rFonts w:cstheme="minorHAnsi"/>
          <w:b/>
          <w:bCs/>
          <w:iCs/>
        </w:rPr>
      </w:pPr>
    </w:p>
    <w:p w14:paraId="3079B7F7" w14:textId="4893477C" w:rsidR="00BE6EBE" w:rsidRDefault="00BE6EBE" w:rsidP="007A771C">
      <w:pPr>
        <w:autoSpaceDE w:val="0"/>
        <w:autoSpaceDN w:val="0"/>
        <w:adjustRightInd w:val="0"/>
        <w:spacing w:after="0" w:line="240" w:lineRule="auto"/>
        <w:rPr>
          <w:rFonts w:cstheme="minorHAnsi"/>
          <w:b/>
          <w:bCs/>
          <w:iCs/>
        </w:rPr>
      </w:pPr>
    </w:p>
    <w:p w14:paraId="552A4832" w14:textId="5220926F" w:rsidR="00BE6EBE" w:rsidRDefault="00BE6EBE" w:rsidP="007A771C">
      <w:pPr>
        <w:autoSpaceDE w:val="0"/>
        <w:autoSpaceDN w:val="0"/>
        <w:adjustRightInd w:val="0"/>
        <w:spacing w:after="0" w:line="240" w:lineRule="auto"/>
        <w:rPr>
          <w:rFonts w:cstheme="minorHAnsi"/>
          <w:b/>
          <w:bCs/>
          <w:iCs/>
        </w:rPr>
      </w:pPr>
    </w:p>
    <w:p w14:paraId="469E9839" w14:textId="4D428BC3" w:rsidR="00BE6EBE" w:rsidRDefault="00BE6EBE" w:rsidP="007A771C">
      <w:pPr>
        <w:autoSpaceDE w:val="0"/>
        <w:autoSpaceDN w:val="0"/>
        <w:adjustRightInd w:val="0"/>
        <w:spacing w:after="0" w:line="240" w:lineRule="auto"/>
        <w:rPr>
          <w:rFonts w:cstheme="minorHAnsi"/>
          <w:b/>
          <w:bCs/>
          <w:iCs/>
        </w:rPr>
      </w:pPr>
    </w:p>
    <w:p w14:paraId="0CF89581" w14:textId="378C2B4A" w:rsidR="00BE6EBE" w:rsidRDefault="00BE6EBE" w:rsidP="007A771C">
      <w:pPr>
        <w:autoSpaceDE w:val="0"/>
        <w:autoSpaceDN w:val="0"/>
        <w:adjustRightInd w:val="0"/>
        <w:spacing w:after="0" w:line="240" w:lineRule="auto"/>
        <w:rPr>
          <w:rFonts w:cstheme="minorHAnsi"/>
          <w:b/>
          <w:bCs/>
          <w:iCs/>
        </w:rPr>
      </w:pPr>
    </w:p>
    <w:p w14:paraId="17657CEB" w14:textId="2B75FE57" w:rsidR="00BE6EBE" w:rsidRDefault="00BE6EBE" w:rsidP="007A771C">
      <w:pPr>
        <w:autoSpaceDE w:val="0"/>
        <w:autoSpaceDN w:val="0"/>
        <w:adjustRightInd w:val="0"/>
        <w:spacing w:after="0" w:line="240" w:lineRule="auto"/>
        <w:rPr>
          <w:rFonts w:cstheme="minorHAnsi"/>
          <w:b/>
          <w:bCs/>
          <w:iCs/>
        </w:rPr>
      </w:pPr>
    </w:p>
    <w:p w14:paraId="68AB2792" w14:textId="0919EF53" w:rsidR="00BE6EBE" w:rsidRDefault="00BE6EBE" w:rsidP="007A771C">
      <w:pPr>
        <w:autoSpaceDE w:val="0"/>
        <w:autoSpaceDN w:val="0"/>
        <w:adjustRightInd w:val="0"/>
        <w:spacing w:after="0" w:line="240" w:lineRule="auto"/>
        <w:rPr>
          <w:rFonts w:cstheme="minorHAnsi"/>
          <w:b/>
          <w:bCs/>
          <w:iCs/>
        </w:rPr>
      </w:pPr>
    </w:p>
    <w:p w14:paraId="42FEEA1D" w14:textId="486845C2" w:rsidR="00BE6EBE" w:rsidRDefault="00BE6EBE" w:rsidP="007A771C">
      <w:pPr>
        <w:autoSpaceDE w:val="0"/>
        <w:autoSpaceDN w:val="0"/>
        <w:adjustRightInd w:val="0"/>
        <w:spacing w:after="0" w:line="240" w:lineRule="auto"/>
        <w:rPr>
          <w:rFonts w:cstheme="minorHAnsi"/>
          <w:b/>
          <w:bCs/>
          <w:iCs/>
        </w:rPr>
      </w:pPr>
    </w:p>
    <w:p w14:paraId="6348FA8B" w14:textId="77777777" w:rsidR="00BE6EBE" w:rsidRDefault="00BE6EBE" w:rsidP="007A771C">
      <w:pPr>
        <w:autoSpaceDE w:val="0"/>
        <w:autoSpaceDN w:val="0"/>
        <w:adjustRightInd w:val="0"/>
        <w:spacing w:after="0" w:line="240" w:lineRule="auto"/>
        <w:rPr>
          <w:rFonts w:cstheme="minorHAnsi"/>
          <w:b/>
          <w:bCs/>
          <w:iCs/>
        </w:rPr>
      </w:pPr>
    </w:p>
    <w:p w14:paraId="059321A3" w14:textId="77777777" w:rsidR="007A771C" w:rsidRPr="00176BCF" w:rsidRDefault="007A771C" w:rsidP="007A771C">
      <w:pPr>
        <w:autoSpaceDE w:val="0"/>
        <w:autoSpaceDN w:val="0"/>
        <w:adjustRightInd w:val="0"/>
        <w:spacing w:after="0" w:line="240" w:lineRule="auto"/>
        <w:rPr>
          <w:rFonts w:cstheme="minorHAnsi"/>
          <w:b/>
          <w:bCs/>
          <w:iCs/>
        </w:rPr>
      </w:pPr>
      <w:r>
        <w:rPr>
          <w:b/>
          <w:noProof/>
          <w:sz w:val="28"/>
          <w:u w:val="single"/>
          <w:lang w:eastAsia="en-GB"/>
        </w:rPr>
        <mc:AlternateContent>
          <mc:Choice Requires="wps">
            <w:drawing>
              <wp:anchor distT="0" distB="0" distL="114300" distR="114300" simplePos="0" relativeHeight="251664384" behindDoc="0" locked="0" layoutInCell="1" allowOverlap="1" wp14:anchorId="7E3699A2" wp14:editId="0FB0CF05">
                <wp:simplePos x="0" y="0"/>
                <wp:positionH relativeFrom="margin">
                  <wp:align>left</wp:align>
                </wp:positionH>
                <wp:positionV relativeFrom="paragraph">
                  <wp:posOffset>8890</wp:posOffset>
                </wp:positionV>
                <wp:extent cx="593407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734B7A9D" w14:textId="77777777" w:rsidR="007A771C" w:rsidRPr="00650A9A" w:rsidRDefault="007A771C" w:rsidP="007A771C">
                            <w:r>
                              <w:rPr>
                                <w:b/>
                                <w:sz w:val="28"/>
                              </w:rPr>
                              <w:t>ASSESSING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699A2" id="Text Box 6" o:spid="_x0000_s1032" type="#_x0000_t202" style="position:absolute;margin-left:0;margin-top:.7pt;width:467.25pt;height:26.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" fillcolor="#1876e8" strokeweight=".5pt">
                <v:textbox>
                  <w:txbxContent>
                    <w:p w14:paraId="734B7A9D" w14:textId="77777777" w:rsidR="007A771C" w:rsidRPr="00650A9A" w:rsidRDefault="007A771C" w:rsidP="007A771C">
                      <w:r>
                        <w:rPr>
                          <w:b/>
                          <w:sz w:val="28"/>
                        </w:rPr>
                        <w:t>ASSESSING</w:t>
                      </w:r>
                    </w:p>
                  </w:txbxContent>
                </v:textbox>
                <w10:wrap anchorx="margin"/>
              </v:shape>
            </w:pict>
          </mc:Fallback>
        </mc:AlternateContent>
      </w:r>
    </w:p>
    <w:p w14:paraId="787E1DD6" w14:textId="77777777" w:rsidR="007A771C" w:rsidRDefault="007A771C" w:rsidP="007A771C">
      <w:pPr>
        <w:autoSpaceDE w:val="0"/>
        <w:autoSpaceDN w:val="0"/>
        <w:adjustRightInd w:val="0"/>
        <w:spacing w:after="0" w:line="240" w:lineRule="auto"/>
        <w:rPr>
          <w:rFonts w:cstheme="minorHAnsi"/>
          <w:b/>
          <w:bCs/>
          <w:iCs/>
          <w:color w:val="70AD47" w:themeColor="accent6"/>
          <w:sz w:val="28"/>
          <w:u w:val="single"/>
        </w:rPr>
      </w:pPr>
    </w:p>
    <w:p w14:paraId="194BA0B7" w14:textId="5C154918" w:rsidR="007A771C" w:rsidRPr="0010632D" w:rsidRDefault="007A771C" w:rsidP="007A771C">
      <w:pPr>
        <w:autoSpaceDE w:val="0"/>
        <w:autoSpaceDN w:val="0"/>
        <w:adjustRightInd w:val="0"/>
        <w:spacing w:after="0" w:line="240" w:lineRule="auto"/>
        <w:rPr>
          <w:rFonts w:cstheme="minorHAnsi"/>
          <w:bCs/>
          <w:iCs/>
        </w:rPr>
      </w:pPr>
      <w:r w:rsidRPr="0010632D">
        <w:rPr>
          <w:rFonts w:cstheme="minorHAnsi"/>
          <w:bCs/>
          <w:iCs/>
        </w:rPr>
        <w:t xml:space="preserve">As with any learning, the assessment of </w:t>
      </w:r>
      <w:r w:rsidR="0089451C">
        <w:rPr>
          <w:rFonts w:cstheme="minorHAnsi"/>
          <w:bCs/>
          <w:iCs/>
        </w:rPr>
        <w:t>pupils</w:t>
      </w:r>
      <w:r w:rsidRPr="0010632D">
        <w:rPr>
          <w:rFonts w:cstheme="minorHAnsi"/>
          <w:bCs/>
          <w:iCs/>
        </w:rPr>
        <w:t xml:space="preserve">’ PSHE </w:t>
      </w:r>
      <w:r w:rsidR="00AA23C6">
        <w:rPr>
          <w:rFonts w:cstheme="minorHAnsi"/>
          <w:bCs/>
          <w:iCs/>
        </w:rPr>
        <w:t xml:space="preserve">and RSE </w:t>
      </w:r>
      <w:r w:rsidRPr="0010632D">
        <w:rPr>
          <w:rFonts w:cstheme="minorHAnsi"/>
          <w:bCs/>
          <w:iCs/>
        </w:rPr>
        <w:t xml:space="preserve">is important as it enables the teacher to gauge their progress and it also informs the development of the lessons.  </w:t>
      </w:r>
      <w:r w:rsidR="0089451C">
        <w:rPr>
          <w:rFonts w:cstheme="minorHAnsi"/>
          <w:bCs/>
          <w:iCs/>
        </w:rPr>
        <w:t>Pupils</w:t>
      </w:r>
      <w:r w:rsidRPr="0010632D">
        <w:rPr>
          <w:rFonts w:cstheme="minorHAnsi"/>
          <w:bCs/>
          <w:iCs/>
        </w:rPr>
        <w:t xml:space="preserve"> do not pass or fail this area of learning, but have the opportunity to reflect upon their personal learning experience, set goals, and record their understanding in a range of ways; posters, leaflets, reflective diaries etc.   Their progress is also monitored during class discussions, group work, questionnaires / surveys and peer assessment.  </w:t>
      </w:r>
      <w:r w:rsidR="0089451C">
        <w:rPr>
          <w:rFonts w:cstheme="minorHAnsi"/>
          <w:bCs/>
          <w:iCs/>
        </w:rPr>
        <w:t>Pupil</w:t>
      </w:r>
      <w:r w:rsidRPr="0010632D">
        <w:rPr>
          <w:rFonts w:cstheme="minorHAnsi"/>
          <w:bCs/>
          <w:iCs/>
        </w:rPr>
        <w:t xml:space="preserve"> voice is also used to adapt and amend material for PSHE and RSE </w:t>
      </w:r>
      <w:r w:rsidR="0089451C">
        <w:rPr>
          <w:rFonts w:cstheme="minorHAnsi"/>
          <w:bCs/>
          <w:iCs/>
        </w:rPr>
        <w:t>and</w:t>
      </w:r>
      <w:r w:rsidRPr="0010632D">
        <w:rPr>
          <w:rFonts w:cstheme="minorHAnsi"/>
          <w:bCs/>
          <w:iCs/>
        </w:rPr>
        <w:t xml:space="preserve"> ensure it is relevant and effective</w:t>
      </w:r>
      <w:r w:rsidR="00751BCB">
        <w:rPr>
          <w:rFonts w:cstheme="minorHAnsi"/>
          <w:bCs/>
          <w:iCs/>
        </w:rPr>
        <w:t xml:space="preserve"> to both our learners and wider community</w:t>
      </w:r>
      <w:r w:rsidRPr="0010632D">
        <w:rPr>
          <w:rFonts w:cstheme="minorHAnsi"/>
          <w:bCs/>
          <w:iCs/>
        </w:rPr>
        <w:t>.</w:t>
      </w:r>
    </w:p>
    <w:p w14:paraId="05615DA2" w14:textId="77777777" w:rsidR="007A771C" w:rsidRDefault="007A771C" w:rsidP="007A771C">
      <w:pPr>
        <w:autoSpaceDE w:val="0"/>
        <w:autoSpaceDN w:val="0"/>
        <w:adjustRightInd w:val="0"/>
        <w:spacing w:after="0" w:line="240" w:lineRule="auto"/>
        <w:rPr>
          <w:rFonts w:cstheme="minorHAnsi"/>
          <w:bCs/>
          <w:iCs/>
          <w:color w:val="70AD47" w:themeColor="accent6"/>
        </w:rPr>
      </w:pPr>
    </w:p>
    <w:p w14:paraId="576255EB" w14:textId="77777777" w:rsidR="00303B8E" w:rsidRDefault="00303B8E" w:rsidP="007A771C">
      <w:pPr>
        <w:autoSpaceDE w:val="0"/>
        <w:autoSpaceDN w:val="0"/>
        <w:adjustRightInd w:val="0"/>
        <w:spacing w:after="0" w:line="240" w:lineRule="auto"/>
        <w:rPr>
          <w:rFonts w:cstheme="minorHAnsi"/>
          <w:bCs/>
          <w:iCs/>
          <w:color w:val="70AD47" w:themeColor="accent6"/>
        </w:rPr>
      </w:pPr>
    </w:p>
    <w:p w14:paraId="7286EDF0" w14:textId="77777777" w:rsidR="007A771C" w:rsidRDefault="007A771C" w:rsidP="007A771C">
      <w:pPr>
        <w:autoSpaceDE w:val="0"/>
        <w:autoSpaceDN w:val="0"/>
        <w:adjustRightInd w:val="0"/>
        <w:spacing w:after="0" w:line="240" w:lineRule="auto"/>
        <w:rPr>
          <w:rFonts w:cstheme="minorHAnsi"/>
          <w:bCs/>
          <w:iCs/>
          <w:color w:val="70AD47" w:themeColor="accent6"/>
        </w:rPr>
      </w:pPr>
      <w:r>
        <w:rPr>
          <w:b/>
          <w:noProof/>
          <w:sz w:val="28"/>
          <w:u w:val="single"/>
          <w:lang w:eastAsia="en-GB"/>
        </w:rPr>
        <mc:AlternateContent>
          <mc:Choice Requires="wps">
            <w:drawing>
              <wp:anchor distT="0" distB="0" distL="114300" distR="114300" simplePos="0" relativeHeight="251665408" behindDoc="0" locked="0" layoutInCell="1" allowOverlap="1" wp14:anchorId="0D02AD57" wp14:editId="3AC090C3">
                <wp:simplePos x="0" y="0"/>
                <wp:positionH relativeFrom="margin">
                  <wp:posOffset>0</wp:posOffset>
                </wp:positionH>
                <wp:positionV relativeFrom="paragraph">
                  <wp:posOffset>-635</wp:posOffset>
                </wp:positionV>
                <wp:extent cx="5934075" cy="333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27BFB616" w14:textId="77777777" w:rsidR="007A771C" w:rsidRPr="00650A9A" w:rsidRDefault="007A771C" w:rsidP="007A771C">
                            <w:r>
                              <w:rPr>
                                <w:b/>
                                <w:sz w:val="28"/>
                              </w:rPr>
                              <w:t>ROLES AND RESPONSIBILIES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2AD57" id="Text Box 7" o:spid="_x0000_s1033" type="#_x0000_t202" style="position:absolute;margin-left:0;margin-top:-.05pt;width:467.25pt;height:26.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" fillcolor="#1876e8" strokeweight=".5pt">
                <v:textbox>
                  <w:txbxContent>
                    <w:p w14:paraId="27BFB616" w14:textId="77777777" w:rsidR="007A771C" w:rsidRPr="00650A9A" w:rsidRDefault="007A771C" w:rsidP="007A771C">
                      <w:r>
                        <w:rPr>
                          <w:b/>
                          <w:sz w:val="28"/>
                        </w:rPr>
                        <w:t>ROLES AND RESPONSIBILIES</w:t>
                      </w:r>
                    </w:p>
                  </w:txbxContent>
                </v:textbox>
                <w10:wrap anchorx="margin"/>
              </v:shape>
            </w:pict>
          </mc:Fallback>
        </mc:AlternateContent>
      </w:r>
    </w:p>
    <w:p w14:paraId="3D62FAA9" w14:textId="77777777" w:rsidR="007A771C" w:rsidRDefault="007A771C" w:rsidP="007A771C">
      <w:pPr>
        <w:autoSpaceDE w:val="0"/>
        <w:autoSpaceDN w:val="0"/>
        <w:adjustRightInd w:val="0"/>
        <w:spacing w:after="0" w:line="240" w:lineRule="auto"/>
        <w:rPr>
          <w:rFonts w:cstheme="minorHAnsi"/>
          <w:bCs/>
          <w:iCs/>
        </w:rPr>
      </w:pPr>
    </w:p>
    <w:p w14:paraId="19370395" w14:textId="77777777" w:rsidR="007A771C" w:rsidRDefault="007A771C" w:rsidP="007A771C">
      <w:pPr>
        <w:autoSpaceDE w:val="0"/>
        <w:autoSpaceDN w:val="0"/>
        <w:adjustRightInd w:val="0"/>
        <w:spacing w:after="0" w:line="240" w:lineRule="auto"/>
        <w:rPr>
          <w:rFonts w:cstheme="minorHAnsi"/>
          <w:b/>
          <w:bCs/>
          <w:iCs/>
          <w:color w:val="70AD47" w:themeColor="accent6"/>
        </w:rPr>
      </w:pPr>
    </w:p>
    <w:p w14:paraId="6E912AF7" w14:textId="337B3D4F" w:rsidR="007A771C" w:rsidRPr="0010632D" w:rsidRDefault="007A771C" w:rsidP="007A771C">
      <w:pPr>
        <w:autoSpaceDE w:val="0"/>
        <w:autoSpaceDN w:val="0"/>
        <w:adjustRightInd w:val="0"/>
        <w:spacing w:after="0" w:line="240" w:lineRule="auto"/>
        <w:rPr>
          <w:rFonts w:cstheme="minorHAnsi"/>
          <w:b/>
          <w:bCs/>
          <w:iCs/>
          <w:u w:val="single"/>
        </w:rPr>
      </w:pPr>
      <w:r w:rsidRPr="0010632D">
        <w:rPr>
          <w:rFonts w:cstheme="minorHAnsi"/>
          <w:b/>
          <w:bCs/>
          <w:iCs/>
          <w:u w:val="single"/>
        </w:rPr>
        <w:t xml:space="preserve">The </w:t>
      </w:r>
      <w:r w:rsidR="00510777">
        <w:rPr>
          <w:rFonts w:cstheme="minorHAnsi"/>
          <w:b/>
          <w:bCs/>
          <w:iCs/>
          <w:u w:val="single"/>
        </w:rPr>
        <w:t>Academies</w:t>
      </w:r>
      <w:r w:rsidR="00523F0A">
        <w:rPr>
          <w:rFonts w:cstheme="minorHAnsi"/>
          <w:b/>
          <w:bCs/>
          <w:iCs/>
          <w:u w:val="single"/>
        </w:rPr>
        <w:t xml:space="preserve"> Advisory Committee</w:t>
      </w:r>
    </w:p>
    <w:p w14:paraId="522A3CA4" w14:textId="72BECB3E" w:rsidR="007A771C" w:rsidRPr="0010632D" w:rsidRDefault="007A771C" w:rsidP="007A771C">
      <w:pPr>
        <w:autoSpaceDE w:val="0"/>
        <w:autoSpaceDN w:val="0"/>
        <w:adjustRightInd w:val="0"/>
        <w:spacing w:after="0" w:line="240" w:lineRule="auto"/>
        <w:rPr>
          <w:rFonts w:cstheme="minorHAnsi"/>
          <w:bCs/>
          <w:iCs/>
        </w:rPr>
      </w:pPr>
      <w:r w:rsidRPr="0010632D">
        <w:rPr>
          <w:rFonts w:cstheme="minorHAnsi"/>
          <w:bCs/>
          <w:iCs/>
        </w:rPr>
        <w:t xml:space="preserve">The </w:t>
      </w:r>
      <w:r w:rsidR="001C0C3A" w:rsidRPr="0010632D">
        <w:rPr>
          <w:rFonts w:cstheme="minorHAnsi"/>
          <w:bCs/>
          <w:iCs/>
        </w:rPr>
        <w:t xml:space="preserve">PSHE </w:t>
      </w:r>
      <w:r w:rsidR="00AA23C6">
        <w:rPr>
          <w:rFonts w:cstheme="minorHAnsi"/>
          <w:bCs/>
          <w:iCs/>
        </w:rPr>
        <w:t xml:space="preserve">and RSE </w:t>
      </w:r>
      <w:r w:rsidR="001C0C3A" w:rsidRPr="0010632D">
        <w:rPr>
          <w:rFonts w:cstheme="minorHAnsi"/>
          <w:bCs/>
          <w:iCs/>
        </w:rPr>
        <w:t xml:space="preserve">policy </w:t>
      </w:r>
      <w:r w:rsidRPr="0010632D">
        <w:rPr>
          <w:rFonts w:cstheme="minorHAnsi"/>
          <w:bCs/>
          <w:iCs/>
        </w:rPr>
        <w:t>will be approved by Ambitions Acade</w:t>
      </w:r>
      <w:r w:rsidR="00485B76">
        <w:rPr>
          <w:rFonts w:cstheme="minorHAnsi"/>
          <w:bCs/>
          <w:iCs/>
        </w:rPr>
        <w:t>mies</w:t>
      </w:r>
      <w:r w:rsidRPr="0010632D">
        <w:rPr>
          <w:rFonts w:cstheme="minorHAnsi"/>
          <w:bCs/>
          <w:iCs/>
        </w:rPr>
        <w:t xml:space="preserve"> Trust governing body and they will hold the </w:t>
      </w:r>
      <w:r w:rsidR="00485B76">
        <w:rPr>
          <w:rFonts w:cstheme="minorHAnsi"/>
          <w:bCs/>
          <w:iCs/>
        </w:rPr>
        <w:t>Principals</w:t>
      </w:r>
      <w:r w:rsidRPr="0010632D">
        <w:rPr>
          <w:rFonts w:cstheme="minorHAnsi"/>
          <w:bCs/>
          <w:iCs/>
        </w:rPr>
        <w:t xml:space="preserve"> to account for its implementation.</w:t>
      </w:r>
    </w:p>
    <w:p w14:paraId="3965439C" w14:textId="77777777" w:rsidR="007A771C" w:rsidRPr="0010632D" w:rsidRDefault="007A771C" w:rsidP="007A771C">
      <w:pPr>
        <w:autoSpaceDE w:val="0"/>
        <w:autoSpaceDN w:val="0"/>
        <w:adjustRightInd w:val="0"/>
        <w:spacing w:after="0" w:line="240" w:lineRule="auto"/>
        <w:rPr>
          <w:rFonts w:cstheme="minorHAnsi"/>
          <w:bCs/>
          <w:iCs/>
        </w:rPr>
      </w:pPr>
    </w:p>
    <w:p w14:paraId="7CDF7DF4" w14:textId="271932A6" w:rsidR="007A771C" w:rsidRPr="0010632D" w:rsidRDefault="007A771C" w:rsidP="007A771C">
      <w:pPr>
        <w:autoSpaceDE w:val="0"/>
        <w:autoSpaceDN w:val="0"/>
        <w:adjustRightInd w:val="0"/>
        <w:spacing w:after="0" w:line="240" w:lineRule="auto"/>
        <w:rPr>
          <w:rFonts w:cstheme="minorHAnsi"/>
          <w:b/>
          <w:bCs/>
          <w:iCs/>
          <w:u w:val="single"/>
        </w:rPr>
      </w:pPr>
      <w:r w:rsidRPr="0010632D">
        <w:rPr>
          <w:rFonts w:cstheme="minorHAnsi"/>
          <w:b/>
          <w:bCs/>
          <w:iCs/>
          <w:u w:val="single"/>
        </w:rPr>
        <w:t xml:space="preserve">The </w:t>
      </w:r>
      <w:r w:rsidR="00485B76">
        <w:rPr>
          <w:rFonts w:cstheme="minorHAnsi"/>
          <w:b/>
          <w:bCs/>
          <w:iCs/>
          <w:u w:val="single"/>
        </w:rPr>
        <w:t>Principal</w:t>
      </w:r>
    </w:p>
    <w:p w14:paraId="24EFE205" w14:textId="14C4064B" w:rsidR="00751BCB" w:rsidRDefault="007A771C" w:rsidP="007A771C">
      <w:pPr>
        <w:autoSpaceDE w:val="0"/>
        <w:autoSpaceDN w:val="0"/>
        <w:adjustRightInd w:val="0"/>
        <w:spacing w:after="0" w:line="240" w:lineRule="auto"/>
        <w:rPr>
          <w:rFonts w:cstheme="minorHAnsi"/>
          <w:bCs/>
          <w:iCs/>
        </w:rPr>
      </w:pPr>
      <w:r w:rsidRPr="0010632D">
        <w:rPr>
          <w:rFonts w:cstheme="minorHAnsi"/>
          <w:bCs/>
          <w:iCs/>
        </w:rPr>
        <w:t xml:space="preserve">It is the responsibility of the </w:t>
      </w:r>
      <w:r w:rsidR="00485B76">
        <w:rPr>
          <w:rFonts w:cstheme="minorHAnsi"/>
          <w:bCs/>
          <w:iCs/>
        </w:rPr>
        <w:t>Principal</w:t>
      </w:r>
      <w:r w:rsidRPr="0010632D">
        <w:rPr>
          <w:rFonts w:cstheme="minorHAnsi"/>
          <w:bCs/>
          <w:iCs/>
        </w:rPr>
        <w:t xml:space="preserve"> to ensure that </w:t>
      </w:r>
      <w:r w:rsidR="001C0C3A" w:rsidRPr="0010632D">
        <w:rPr>
          <w:rFonts w:cstheme="minorHAnsi"/>
          <w:bCs/>
          <w:iCs/>
        </w:rPr>
        <w:t>PSHE</w:t>
      </w:r>
      <w:r w:rsidR="00AA23C6">
        <w:rPr>
          <w:rFonts w:cstheme="minorHAnsi"/>
          <w:bCs/>
          <w:iCs/>
        </w:rPr>
        <w:t xml:space="preserve"> and RSE</w:t>
      </w:r>
      <w:r w:rsidRPr="0010632D">
        <w:rPr>
          <w:rFonts w:cstheme="minorHAnsi"/>
          <w:bCs/>
          <w:iCs/>
        </w:rPr>
        <w:t xml:space="preserve"> is taught consistently across the school. </w:t>
      </w:r>
    </w:p>
    <w:p w14:paraId="3F3223F8" w14:textId="77777777" w:rsidR="00485B76" w:rsidRDefault="00485B76" w:rsidP="007A771C">
      <w:pPr>
        <w:autoSpaceDE w:val="0"/>
        <w:autoSpaceDN w:val="0"/>
        <w:adjustRightInd w:val="0"/>
        <w:spacing w:after="0" w:line="240" w:lineRule="auto"/>
        <w:rPr>
          <w:rFonts w:cstheme="minorHAnsi"/>
          <w:bCs/>
          <w:iCs/>
        </w:rPr>
      </w:pPr>
    </w:p>
    <w:p w14:paraId="21BE8E58" w14:textId="77777777" w:rsidR="007A771C" w:rsidRPr="0010632D" w:rsidRDefault="007A771C" w:rsidP="007A771C">
      <w:pPr>
        <w:autoSpaceDE w:val="0"/>
        <w:autoSpaceDN w:val="0"/>
        <w:adjustRightInd w:val="0"/>
        <w:spacing w:after="0" w:line="240" w:lineRule="auto"/>
        <w:rPr>
          <w:rFonts w:cstheme="minorHAnsi"/>
          <w:bCs/>
          <w:iCs/>
        </w:rPr>
      </w:pPr>
      <w:r w:rsidRPr="0010632D">
        <w:rPr>
          <w:rFonts w:cstheme="minorHAnsi"/>
          <w:bCs/>
          <w:iCs/>
        </w:rPr>
        <w:t>It is also their responsibility to manage any requests to withdraw pupils from non-statutory components of RSE</w:t>
      </w:r>
    </w:p>
    <w:p w14:paraId="2667861C" w14:textId="77777777" w:rsidR="007A771C" w:rsidRPr="0010632D" w:rsidRDefault="007A771C" w:rsidP="007A771C">
      <w:pPr>
        <w:autoSpaceDE w:val="0"/>
        <w:autoSpaceDN w:val="0"/>
        <w:adjustRightInd w:val="0"/>
        <w:spacing w:after="0" w:line="240" w:lineRule="auto"/>
        <w:rPr>
          <w:rFonts w:cstheme="minorHAnsi"/>
          <w:bCs/>
          <w:iCs/>
        </w:rPr>
      </w:pPr>
    </w:p>
    <w:p w14:paraId="6C90A63A" w14:textId="77777777" w:rsidR="007A771C" w:rsidRPr="0010632D" w:rsidRDefault="007A771C" w:rsidP="007A771C">
      <w:pPr>
        <w:autoSpaceDE w:val="0"/>
        <w:autoSpaceDN w:val="0"/>
        <w:adjustRightInd w:val="0"/>
        <w:spacing w:after="0" w:line="240" w:lineRule="auto"/>
        <w:rPr>
          <w:rFonts w:cstheme="minorHAnsi"/>
          <w:b/>
          <w:bCs/>
          <w:iCs/>
          <w:u w:val="single"/>
        </w:rPr>
      </w:pPr>
      <w:r w:rsidRPr="0010632D">
        <w:rPr>
          <w:rFonts w:cstheme="minorHAnsi"/>
          <w:b/>
          <w:bCs/>
          <w:iCs/>
          <w:u w:val="single"/>
        </w:rPr>
        <w:t>Staff</w:t>
      </w:r>
    </w:p>
    <w:p w14:paraId="0445F8E8" w14:textId="04F777FC" w:rsidR="007A771C" w:rsidRPr="0010632D" w:rsidRDefault="007A771C" w:rsidP="007A771C">
      <w:pPr>
        <w:autoSpaceDE w:val="0"/>
        <w:autoSpaceDN w:val="0"/>
        <w:adjustRightInd w:val="0"/>
        <w:spacing w:after="0" w:line="240" w:lineRule="auto"/>
        <w:rPr>
          <w:rFonts w:cstheme="minorHAnsi"/>
          <w:bCs/>
          <w:iCs/>
        </w:rPr>
      </w:pPr>
      <w:r w:rsidRPr="0010632D">
        <w:rPr>
          <w:rFonts w:cstheme="minorHAnsi"/>
          <w:bCs/>
          <w:iCs/>
        </w:rPr>
        <w:t xml:space="preserve">The staff across Ambitions </w:t>
      </w:r>
      <w:r w:rsidR="00510777">
        <w:rPr>
          <w:rFonts w:cstheme="minorHAnsi"/>
          <w:bCs/>
          <w:iCs/>
        </w:rPr>
        <w:t>Academies</w:t>
      </w:r>
      <w:r w:rsidRPr="0010632D">
        <w:rPr>
          <w:rFonts w:cstheme="minorHAnsi"/>
          <w:bCs/>
          <w:iCs/>
        </w:rPr>
        <w:t xml:space="preserve"> Trust are responsible for:</w:t>
      </w:r>
    </w:p>
    <w:p w14:paraId="0B6A9D3F" w14:textId="77777777" w:rsidR="007A771C" w:rsidRPr="0010632D" w:rsidRDefault="007A771C" w:rsidP="007A771C">
      <w:pPr>
        <w:pStyle w:val="ListParagraph"/>
        <w:numPr>
          <w:ilvl w:val="0"/>
          <w:numId w:val="5"/>
        </w:numPr>
        <w:autoSpaceDE w:val="0"/>
        <w:autoSpaceDN w:val="0"/>
        <w:adjustRightInd w:val="0"/>
        <w:spacing w:after="0" w:line="240" w:lineRule="auto"/>
        <w:rPr>
          <w:rFonts w:cstheme="minorHAnsi"/>
          <w:bCs/>
          <w:iCs/>
        </w:rPr>
      </w:pPr>
      <w:r w:rsidRPr="0010632D">
        <w:rPr>
          <w:rFonts w:cstheme="minorHAnsi"/>
          <w:bCs/>
          <w:iCs/>
        </w:rPr>
        <w:t xml:space="preserve">The delivery of </w:t>
      </w:r>
      <w:r w:rsidR="00730577">
        <w:rPr>
          <w:rFonts w:cstheme="minorHAnsi"/>
          <w:bCs/>
          <w:iCs/>
        </w:rPr>
        <w:t xml:space="preserve">PSHE and </w:t>
      </w:r>
      <w:r w:rsidRPr="0010632D">
        <w:rPr>
          <w:rFonts w:cstheme="minorHAnsi"/>
          <w:bCs/>
          <w:iCs/>
        </w:rPr>
        <w:t>RSE in a sensitive way</w:t>
      </w:r>
    </w:p>
    <w:p w14:paraId="141F3FDF" w14:textId="77777777" w:rsidR="007A771C" w:rsidRPr="0010632D" w:rsidRDefault="007A771C" w:rsidP="007A771C">
      <w:pPr>
        <w:pStyle w:val="ListParagraph"/>
        <w:numPr>
          <w:ilvl w:val="0"/>
          <w:numId w:val="5"/>
        </w:numPr>
        <w:autoSpaceDE w:val="0"/>
        <w:autoSpaceDN w:val="0"/>
        <w:adjustRightInd w:val="0"/>
        <w:spacing w:after="0" w:line="240" w:lineRule="auto"/>
        <w:rPr>
          <w:rFonts w:cstheme="minorHAnsi"/>
          <w:bCs/>
          <w:iCs/>
        </w:rPr>
      </w:pPr>
      <w:r w:rsidRPr="0010632D">
        <w:rPr>
          <w:rFonts w:cstheme="minorHAnsi"/>
          <w:bCs/>
          <w:iCs/>
        </w:rPr>
        <w:t xml:space="preserve">Modelling positive attitudes to </w:t>
      </w:r>
      <w:r w:rsidR="00730577">
        <w:rPr>
          <w:rFonts w:cstheme="minorHAnsi"/>
          <w:bCs/>
          <w:iCs/>
        </w:rPr>
        <w:t xml:space="preserve">PSHE and </w:t>
      </w:r>
      <w:r w:rsidRPr="0010632D">
        <w:rPr>
          <w:rFonts w:cstheme="minorHAnsi"/>
          <w:bCs/>
          <w:iCs/>
        </w:rPr>
        <w:t>RSE</w:t>
      </w:r>
    </w:p>
    <w:p w14:paraId="0DE21A84" w14:textId="77777777" w:rsidR="007A771C" w:rsidRPr="0010632D" w:rsidRDefault="007A771C" w:rsidP="007A771C">
      <w:pPr>
        <w:pStyle w:val="ListParagraph"/>
        <w:numPr>
          <w:ilvl w:val="0"/>
          <w:numId w:val="5"/>
        </w:numPr>
        <w:autoSpaceDE w:val="0"/>
        <w:autoSpaceDN w:val="0"/>
        <w:adjustRightInd w:val="0"/>
        <w:spacing w:after="0" w:line="240" w:lineRule="auto"/>
        <w:rPr>
          <w:rFonts w:cstheme="minorHAnsi"/>
          <w:bCs/>
          <w:iCs/>
        </w:rPr>
      </w:pPr>
      <w:r w:rsidRPr="0010632D">
        <w:rPr>
          <w:rFonts w:cstheme="minorHAnsi"/>
          <w:bCs/>
          <w:iCs/>
        </w:rPr>
        <w:t>Monitoring progress</w:t>
      </w:r>
    </w:p>
    <w:p w14:paraId="361FFEE3" w14:textId="77777777" w:rsidR="007A771C" w:rsidRPr="0010632D" w:rsidRDefault="007A771C" w:rsidP="007A771C">
      <w:pPr>
        <w:pStyle w:val="ListParagraph"/>
        <w:numPr>
          <w:ilvl w:val="0"/>
          <w:numId w:val="5"/>
        </w:numPr>
        <w:autoSpaceDE w:val="0"/>
        <w:autoSpaceDN w:val="0"/>
        <w:adjustRightInd w:val="0"/>
        <w:spacing w:after="0" w:line="240" w:lineRule="auto"/>
        <w:rPr>
          <w:rFonts w:cstheme="minorHAnsi"/>
          <w:bCs/>
          <w:iCs/>
        </w:rPr>
      </w:pPr>
      <w:r w:rsidRPr="0010632D">
        <w:rPr>
          <w:rFonts w:cstheme="minorHAnsi"/>
          <w:bCs/>
          <w:iCs/>
        </w:rPr>
        <w:t>Responding to the needs of individual pupils</w:t>
      </w:r>
    </w:p>
    <w:p w14:paraId="04822881" w14:textId="77777777" w:rsidR="007A771C" w:rsidRPr="0010632D" w:rsidRDefault="007A771C" w:rsidP="007A771C">
      <w:pPr>
        <w:pStyle w:val="ListParagraph"/>
        <w:numPr>
          <w:ilvl w:val="0"/>
          <w:numId w:val="5"/>
        </w:numPr>
        <w:autoSpaceDE w:val="0"/>
        <w:autoSpaceDN w:val="0"/>
        <w:adjustRightInd w:val="0"/>
        <w:spacing w:after="0" w:line="240" w:lineRule="auto"/>
        <w:rPr>
          <w:rFonts w:cstheme="minorHAnsi"/>
          <w:bCs/>
          <w:iCs/>
        </w:rPr>
      </w:pPr>
      <w:r w:rsidRPr="0010632D">
        <w:rPr>
          <w:rFonts w:cstheme="minorHAnsi"/>
          <w:bCs/>
          <w:iCs/>
        </w:rPr>
        <w:t>Responding appropriately to pupils whose parents / carers wish them to be withdrawn from the non-statutory components of RSE</w:t>
      </w:r>
    </w:p>
    <w:p w14:paraId="10588EC5" w14:textId="77777777" w:rsidR="007A771C" w:rsidRPr="0010632D" w:rsidRDefault="007A771C" w:rsidP="007A771C">
      <w:pPr>
        <w:pStyle w:val="1bodycopy"/>
      </w:pPr>
    </w:p>
    <w:p w14:paraId="3069CDFF" w14:textId="65DDCB5C" w:rsidR="007A771C" w:rsidRPr="0010632D" w:rsidRDefault="007A771C" w:rsidP="007A771C">
      <w:pPr>
        <w:pStyle w:val="1bodycopy"/>
        <w:rPr>
          <w:rFonts w:asciiTheme="minorHAnsi" w:hAnsiTheme="minorHAnsi" w:cstheme="minorHAnsi"/>
          <w:sz w:val="22"/>
        </w:rPr>
      </w:pPr>
      <w:r w:rsidRPr="0010632D">
        <w:rPr>
          <w:rFonts w:asciiTheme="minorHAnsi" w:hAnsiTheme="minorHAnsi" w:cstheme="minorHAnsi"/>
          <w:sz w:val="22"/>
        </w:rPr>
        <w:t xml:space="preserve">Staff do not have the right to opt out of teaching RSE. Staff who have concerns about teaching RSE are encouraged to discuss this with the </w:t>
      </w:r>
      <w:r w:rsidR="00485B76">
        <w:rPr>
          <w:rFonts w:asciiTheme="minorHAnsi" w:hAnsiTheme="minorHAnsi" w:cstheme="minorHAnsi"/>
          <w:sz w:val="22"/>
        </w:rPr>
        <w:t>Principal</w:t>
      </w:r>
      <w:r w:rsidRPr="0010632D">
        <w:rPr>
          <w:rFonts w:asciiTheme="minorHAnsi" w:hAnsiTheme="minorHAnsi" w:cstheme="minorHAnsi"/>
          <w:sz w:val="22"/>
        </w:rPr>
        <w:t>.</w:t>
      </w:r>
    </w:p>
    <w:p w14:paraId="66106C7A" w14:textId="77777777" w:rsidR="007A771C" w:rsidRPr="0010632D" w:rsidRDefault="007A771C" w:rsidP="007A771C">
      <w:pPr>
        <w:pStyle w:val="1bodycopy"/>
        <w:rPr>
          <w:rFonts w:asciiTheme="minorHAnsi" w:hAnsiTheme="minorHAnsi" w:cstheme="minorHAnsi"/>
          <w:b/>
          <w:sz w:val="22"/>
          <w:u w:val="single"/>
        </w:rPr>
      </w:pPr>
      <w:r w:rsidRPr="0010632D">
        <w:rPr>
          <w:rFonts w:asciiTheme="minorHAnsi" w:hAnsiTheme="minorHAnsi" w:cstheme="minorHAnsi"/>
          <w:b/>
          <w:sz w:val="22"/>
          <w:u w:val="single"/>
        </w:rPr>
        <w:t xml:space="preserve">Pupils </w:t>
      </w:r>
    </w:p>
    <w:p w14:paraId="1F1E710B" w14:textId="747084F8" w:rsidR="007A771C" w:rsidRPr="0010632D" w:rsidRDefault="007A771C" w:rsidP="007A771C">
      <w:pPr>
        <w:pStyle w:val="1bodycopy"/>
        <w:rPr>
          <w:rFonts w:asciiTheme="minorHAnsi" w:hAnsiTheme="minorHAnsi" w:cstheme="minorHAnsi"/>
          <w:sz w:val="22"/>
        </w:rPr>
      </w:pPr>
      <w:r w:rsidRPr="0010632D">
        <w:rPr>
          <w:rFonts w:asciiTheme="minorHAnsi" w:hAnsiTheme="minorHAnsi" w:cstheme="minorHAnsi"/>
          <w:sz w:val="22"/>
        </w:rPr>
        <w:t xml:space="preserve">There is an expectation that all </w:t>
      </w:r>
      <w:r w:rsidR="00510777">
        <w:rPr>
          <w:rFonts w:asciiTheme="minorHAnsi" w:hAnsiTheme="minorHAnsi" w:cstheme="minorHAnsi"/>
          <w:sz w:val="22"/>
        </w:rPr>
        <w:t>pupil</w:t>
      </w:r>
      <w:r w:rsidRPr="0010632D">
        <w:rPr>
          <w:rFonts w:asciiTheme="minorHAnsi" w:hAnsiTheme="minorHAnsi" w:cstheme="minorHAnsi"/>
          <w:sz w:val="22"/>
        </w:rPr>
        <w:t>s across the Ambitions Acade</w:t>
      </w:r>
      <w:r w:rsidR="00485B76">
        <w:rPr>
          <w:rFonts w:asciiTheme="minorHAnsi" w:hAnsiTheme="minorHAnsi" w:cstheme="minorHAnsi"/>
          <w:sz w:val="22"/>
        </w:rPr>
        <w:t>mies</w:t>
      </w:r>
      <w:r w:rsidRPr="0010632D">
        <w:rPr>
          <w:rFonts w:asciiTheme="minorHAnsi" w:hAnsiTheme="minorHAnsi" w:cstheme="minorHAnsi"/>
          <w:sz w:val="22"/>
        </w:rPr>
        <w:t xml:space="preserve"> Trust fully engage in </w:t>
      </w:r>
      <w:r w:rsidR="00730577">
        <w:rPr>
          <w:rFonts w:asciiTheme="minorHAnsi" w:hAnsiTheme="minorHAnsi" w:cstheme="minorHAnsi"/>
          <w:sz w:val="22"/>
        </w:rPr>
        <w:t xml:space="preserve">PSHE and </w:t>
      </w:r>
      <w:r w:rsidRPr="0010632D">
        <w:rPr>
          <w:rFonts w:asciiTheme="minorHAnsi" w:hAnsiTheme="minorHAnsi" w:cstheme="minorHAnsi"/>
          <w:sz w:val="22"/>
        </w:rPr>
        <w:t xml:space="preserve">RSE and follow the ground rules (as specified above) thus ensuring they treat others with respect and sensitivity. </w:t>
      </w:r>
    </w:p>
    <w:p w14:paraId="6DE37BF9" w14:textId="77777777" w:rsidR="001C0C3A" w:rsidRPr="0010632D" w:rsidRDefault="001C0C3A" w:rsidP="007A771C">
      <w:pPr>
        <w:pStyle w:val="1bodycopy"/>
        <w:rPr>
          <w:rFonts w:asciiTheme="minorHAnsi" w:hAnsiTheme="minorHAnsi" w:cstheme="minorHAnsi"/>
          <w:b/>
          <w:sz w:val="22"/>
          <w:highlight w:val="yellow"/>
          <w:u w:val="single"/>
        </w:rPr>
      </w:pPr>
      <w:r w:rsidRPr="0010632D">
        <w:rPr>
          <w:rFonts w:asciiTheme="minorHAnsi" w:hAnsiTheme="minorHAnsi" w:cstheme="minorHAnsi"/>
          <w:b/>
          <w:sz w:val="22"/>
          <w:u w:val="single"/>
        </w:rPr>
        <w:t>Parents</w:t>
      </w:r>
      <w:r w:rsidRPr="0010632D">
        <w:rPr>
          <w:rFonts w:asciiTheme="minorHAnsi" w:hAnsiTheme="minorHAnsi" w:cstheme="minorHAnsi"/>
          <w:b/>
          <w:sz w:val="22"/>
          <w:highlight w:val="yellow"/>
          <w:u w:val="single"/>
        </w:rPr>
        <w:t xml:space="preserve">  </w:t>
      </w:r>
    </w:p>
    <w:p w14:paraId="4B17FC83" w14:textId="77777777" w:rsidR="0010632D" w:rsidRPr="0010632D" w:rsidRDefault="0010632D" w:rsidP="007A771C">
      <w:pPr>
        <w:pStyle w:val="1bodycopy"/>
        <w:rPr>
          <w:rFonts w:asciiTheme="minorHAnsi" w:hAnsiTheme="minorHAnsi" w:cstheme="minorHAnsi"/>
          <w:sz w:val="22"/>
        </w:rPr>
      </w:pPr>
      <w:r w:rsidRPr="0010632D">
        <w:rPr>
          <w:rFonts w:asciiTheme="minorHAnsi" w:hAnsiTheme="minorHAnsi" w:cstheme="minorHAnsi"/>
          <w:sz w:val="22"/>
        </w:rPr>
        <w:t>All parents have access to the PSHE and RSE policy and are invited to feedback directly to the school and participate w</w:t>
      </w:r>
      <w:r w:rsidR="00751BCB">
        <w:rPr>
          <w:rFonts w:asciiTheme="minorHAnsi" w:hAnsiTheme="minorHAnsi" w:cstheme="minorHAnsi"/>
          <w:sz w:val="22"/>
        </w:rPr>
        <w:t>ith surveys and questionnaires as part of our consultation process.</w:t>
      </w:r>
    </w:p>
    <w:p w14:paraId="723F0D92" w14:textId="77777777" w:rsidR="007A771C" w:rsidRDefault="007A771C" w:rsidP="007A771C">
      <w:pPr>
        <w:pStyle w:val="1bodycopy"/>
        <w:rPr>
          <w:b/>
          <w:color w:val="70AD47" w:themeColor="accent6"/>
        </w:rPr>
      </w:pPr>
    </w:p>
    <w:p w14:paraId="77F88E06" w14:textId="77777777" w:rsidR="007A771C" w:rsidRPr="00C76BBF" w:rsidRDefault="007A771C" w:rsidP="007A771C">
      <w:pPr>
        <w:pStyle w:val="1bodycopy"/>
        <w:rPr>
          <w:b/>
          <w:color w:val="70AD47" w:themeColor="accent6"/>
        </w:rPr>
      </w:pPr>
      <w:r>
        <w:rPr>
          <w:b/>
          <w:noProof/>
          <w:sz w:val="28"/>
          <w:u w:val="single"/>
          <w:lang w:val="en-GB" w:eastAsia="en-GB"/>
        </w:rPr>
        <mc:AlternateContent>
          <mc:Choice Requires="wps">
            <w:drawing>
              <wp:anchor distT="0" distB="0" distL="114300" distR="114300" simplePos="0" relativeHeight="251666432" behindDoc="0" locked="0" layoutInCell="1" allowOverlap="1" wp14:anchorId="087E5E7D" wp14:editId="72FB861F">
                <wp:simplePos x="0" y="0"/>
                <wp:positionH relativeFrom="margin">
                  <wp:posOffset>0</wp:posOffset>
                </wp:positionH>
                <wp:positionV relativeFrom="paragraph">
                  <wp:posOffset>0</wp:posOffset>
                </wp:positionV>
                <wp:extent cx="593407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5A97E026" w14:textId="77777777" w:rsidR="007A771C" w:rsidRPr="00650A9A" w:rsidRDefault="007A771C" w:rsidP="007A771C">
                            <w:r>
                              <w:rPr>
                                <w:b/>
                                <w:sz w:val="28"/>
                              </w:rPr>
                              <w:t>PARENTS RIGHT TO WITHDRAW</w:t>
                            </w:r>
                            <w:r w:rsidR="001C0C3A">
                              <w:rPr>
                                <w:b/>
                                <w:sz w:val="28"/>
                              </w:rPr>
                              <w:t xml:space="preserve"> FROM 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E5E7D" id="Text Box 8" o:spid="_x0000_s1034" type="#_x0000_t202" style="position:absolute;margin-left:0;margin-top:0;width:467.25pt;height:26.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" fillcolor="#1876e8" strokeweight=".5pt">
                <v:textbox>
                  <w:txbxContent>
                    <w:p w14:paraId="5A97E026" w14:textId="77777777" w:rsidR="007A771C" w:rsidRPr="00650A9A" w:rsidRDefault="007A771C" w:rsidP="007A771C">
                      <w:r>
                        <w:rPr>
                          <w:b/>
                          <w:sz w:val="28"/>
                        </w:rPr>
                        <w:t>PARENTS RIGHT TO WITHDRAW</w:t>
                      </w:r>
                      <w:r w:rsidR="001C0C3A">
                        <w:rPr>
                          <w:b/>
                          <w:sz w:val="28"/>
                        </w:rPr>
                        <w:t xml:space="preserve"> FROM RSE</w:t>
                      </w:r>
                    </w:p>
                  </w:txbxContent>
                </v:textbox>
                <w10:wrap anchorx="margin"/>
              </v:shape>
            </w:pict>
          </mc:Fallback>
        </mc:AlternateContent>
      </w:r>
    </w:p>
    <w:p w14:paraId="156D8347" w14:textId="77777777" w:rsidR="007A771C" w:rsidRPr="00C76BBF" w:rsidRDefault="007A771C" w:rsidP="007A771C">
      <w:pPr>
        <w:pStyle w:val="1bodycopy"/>
        <w:rPr>
          <w:rFonts w:asciiTheme="minorHAnsi" w:hAnsiTheme="minorHAnsi" w:cstheme="minorHAnsi"/>
          <w:b/>
          <w:color w:val="70AD47" w:themeColor="accent6"/>
          <w:sz w:val="28"/>
          <w:u w:val="single"/>
        </w:rPr>
      </w:pPr>
    </w:p>
    <w:p w14:paraId="25520174" w14:textId="77777777" w:rsidR="00720704" w:rsidRPr="00730577" w:rsidRDefault="00720704" w:rsidP="007A771C">
      <w:pPr>
        <w:pStyle w:val="1bodycopy"/>
        <w:rPr>
          <w:rFonts w:asciiTheme="minorHAnsi" w:hAnsiTheme="minorHAnsi" w:cstheme="minorHAnsi"/>
          <w:b/>
          <w:sz w:val="22"/>
        </w:rPr>
      </w:pPr>
      <w:r w:rsidRPr="00730577">
        <w:rPr>
          <w:rFonts w:asciiTheme="minorHAnsi" w:hAnsiTheme="minorHAnsi" w:cstheme="minorHAnsi"/>
          <w:b/>
          <w:sz w:val="22"/>
        </w:rPr>
        <w:t>Primary schools</w:t>
      </w:r>
    </w:p>
    <w:p w14:paraId="560E7DA1" w14:textId="77777777" w:rsidR="007A771C" w:rsidRPr="00730577" w:rsidRDefault="007A771C" w:rsidP="007A771C">
      <w:pPr>
        <w:pStyle w:val="1bodycopy"/>
        <w:rPr>
          <w:rFonts w:asciiTheme="minorHAnsi" w:hAnsiTheme="minorHAnsi" w:cstheme="minorHAnsi"/>
          <w:sz w:val="22"/>
        </w:rPr>
      </w:pPr>
      <w:r w:rsidRPr="00730577">
        <w:rPr>
          <w:rFonts w:asciiTheme="minorHAnsi" w:hAnsiTheme="minorHAnsi" w:cstheme="minorHAnsi"/>
          <w:sz w:val="22"/>
        </w:rPr>
        <w:lastRenderedPageBreak/>
        <w:t>Parents’ do not have the right to withdraw their children from relationships education.</w:t>
      </w:r>
    </w:p>
    <w:p w14:paraId="29E5C475" w14:textId="5169F084" w:rsidR="00BE6EBE" w:rsidRPr="00BE6EBE" w:rsidRDefault="007A771C" w:rsidP="007A771C">
      <w:pPr>
        <w:pStyle w:val="1bodycopy"/>
        <w:rPr>
          <w:rFonts w:asciiTheme="minorHAnsi" w:hAnsiTheme="minorHAnsi" w:cstheme="minorHAnsi"/>
          <w:sz w:val="22"/>
        </w:rPr>
      </w:pPr>
      <w:r w:rsidRPr="00730577">
        <w:rPr>
          <w:rFonts w:asciiTheme="minorHAnsi" w:hAnsiTheme="minorHAnsi" w:cstheme="minorHAnsi"/>
          <w:sz w:val="22"/>
        </w:rPr>
        <w:t xml:space="preserve">Parents’ have the right to withdraw their children from the non-statutory components of sex education within RSE. </w:t>
      </w:r>
      <w:r w:rsidR="00720704" w:rsidRPr="00730577">
        <w:rPr>
          <w:rFonts w:asciiTheme="minorHAnsi" w:hAnsiTheme="minorHAnsi" w:cstheme="minorHAnsi"/>
          <w:sz w:val="22"/>
        </w:rPr>
        <w:t xml:space="preserve"> </w:t>
      </w:r>
      <w:r w:rsidRPr="00730577">
        <w:rPr>
          <w:rFonts w:asciiTheme="minorHAnsi" w:hAnsiTheme="minorHAnsi" w:cstheme="minorHAnsi"/>
          <w:sz w:val="22"/>
        </w:rPr>
        <w:t xml:space="preserve">Requests for withdrawal should be put in writing using the form found in </w:t>
      </w:r>
      <w:r w:rsidR="004D6794" w:rsidRPr="00730577">
        <w:rPr>
          <w:rFonts w:asciiTheme="minorHAnsi" w:hAnsiTheme="minorHAnsi" w:cstheme="minorHAnsi"/>
          <w:sz w:val="22"/>
        </w:rPr>
        <w:t>Appendi</w:t>
      </w:r>
      <w:r w:rsidR="00FF2519" w:rsidRPr="00730577">
        <w:rPr>
          <w:rFonts w:asciiTheme="minorHAnsi" w:hAnsiTheme="minorHAnsi" w:cstheme="minorHAnsi"/>
          <w:sz w:val="22"/>
        </w:rPr>
        <w:t>x</w:t>
      </w:r>
      <w:r w:rsidR="004D6794" w:rsidRPr="00730577">
        <w:rPr>
          <w:rFonts w:asciiTheme="minorHAnsi" w:hAnsiTheme="minorHAnsi" w:cstheme="minorHAnsi"/>
          <w:sz w:val="22"/>
        </w:rPr>
        <w:t xml:space="preserve"> 2 </w:t>
      </w:r>
      <w:r w:rsidRPr="00730577">
        <w:rPr>
          <w:rFonts w:asciiTheme="minorHAnsi" w:hAnsiTheme="minorHAnsi" w:cstheme="minorHAnsi"/>
          <w:sz w:val="22"/>
        </w:rPr>
        <w:t xml:space="preserve">of this policy and addressed to the </w:t>
      </w:r>
      <w:r w:rsidR="00485B76">
        <w:rPr>
          <w:rFonts w:asciiTheme="minorHAnsi" w:hAnsiTheme="minorHAnsi" w:cstheme="minorHAnsi"/>
          <w:sz w:val="22"/>
        </w:rPr>
        <w:t>Principal</w:t>
      </w:r>
      <w:r w:rsidRPr="00730577">
        <w:rPr>
          <w:rFonts w:asciiTheme="minorHAnsi" w:hAnsiTheme="minorHAnsi" w:cstheme="minorHAnsi"/>
          <w:sz w:val="22"/>
        </w:rPr>
        <w:t>.</w:t>
      </w:r>
      <w:r w:rsidR="00720704" w:rsidRPr="00730577">
        <w:rPr>
          <w:rFonts w:asciiTheme="minorHAnsi" w:hAnsiTheme="minorHAnsi" w:cstheme="minorHAnsi"/>
          <w:sz w:val="22"/>
        </w:rPr>
        <w:t xml:space="preserve">  </w:t>
      </w:r>
      <w:r w:rsidRPr="00730577">
        <w:rPr>
          <w:rFonts w:asciiTheme="minorHAnsi" w:hAnsiTheme="minorHAnsi" w:cstheme="minorHAnsi"/>
          <w:sz w:val="22"/>
        </w:rPr>
        <w:t>Alternative work will be given to pupils who are withdrawn from sex education.</w:t>
      </w:r>
      <w:r w:rsidR="001C0C3A" w:rsidRPr="00730577">
        <w:rPr>
          <w:rFonts w:asciiTheme="minorHAnsi" w:hAnsiTheme="minorHAnsi" w:cstheme="minorHAnsi"/>
          <w:sz w:val="22"/>
        </w:rPr>
        <w:t xml:space="preserve"> </w:t>
      </w:r>
    </w:p>
    <w:p w14:paraId="37F6203B" w14:textId="77777777" w:rsidR="00BE6EBE" w:rsidRPr="00730577" w:rsidRDefault="00BE6EBE" w:rsidP="007A771C">
      <w:pPr>
        <w:pStyle w:val="1bodycopy"/>
        <w:rPr>
          <w:rFonts w:asciiTheme="minorHAnsi" w:hAnsiTheme="minorHAnsi" w:cstheme="minorHAnsi"/>
          <w:b/>
          <w:sz w:val="22"/>
        </w:rPr>
      </w:pPr>
    </w:p>
    <w:p w14:paraId="130CF67F" w14:textId="77777777" w:rsidR="00720704" w:rsidRPr="00730577" w:rsidRDefault="007A771C" w:rsidP="007A771C">
      <w:pPr>
        <w:pStyle w:val="1bodycopy"/>
        <w:rPr>
          <w:rFonts w:asciiTheme="minorHAnsi" w:hAnsiTheme="minorHAnsi" w:cstheme="minorHAnsi"/>
          <w:b/>
          <w:sz w:val="22"/>
        </w:rPr>
      </w:pPr>
      <w:r w:rsidRPr="00730577">
        <w:rPr>
          <w:rFonts w:asciiTheme="minorHAnsi" w:hAnsiTheme="minorHAnsi" w:cstheme="minorHAnsi"/>
          <w:b/>
          <w:sz w:val="22"/>
        </w:rPr>
        <w:t>Secondary schools</w:t>
      </w:r>
    </w:p>
    <w:p w14:paraId="73591F01" w14:textId="77777777" w:rsidR="007A771C" w:rsidRPr="00730577" w:rsidRDefault="007A771C" w:rsidP="007A771C">
      <w:pPr>
        <w:pStyle w:val="1bodycopy"/>
        <w:rPr>
          <w:rFonts w:asciiTheme="minorHAnsi" w:hAnsiTheme="minorHAnsi" w:cstheme="minorHAnsi"/>
          <w:sz w:val="22"/>
        </w:rPr>
      </w:pPr>
      <w:r w:rsidRPr="00730577">
        <w:rPr>
          <w:rFonts w:asciiTheme="minorHAnsi" w:hAnsiTheme="minorHAnsi" w:cstheme="minorHAnsi"/>
          <w:sz w:val="22"/>
        </w:rPr>
        <w:t>Parents’ have the right to withdraw their child from the non-statutory components of sex education within RSE up to and until 3 terms before the child turns 16.  After this point, if the child wished to receive sex education rather than being withdrawn, the school will arrange this.</w:t>
      </w:r>
    </w:p>
    <w:p w14:paraId="3D076465" w14:textId="2F36C80B" w:rsidR="007A771C" w:rsidRPr="00730577" w:rsidRDefault="007A771C" w:rsidP="007A771C">
      <w:pPr>
        <w:pStyle w:val="1bodycopy"/>
        <w:rPr>
          <w:rFonts w:asciiTheme="minorHAnsi" w:hAnsiTheme="minorHAnsi" w:cstheme="minorHAnsi"/>
          <w:sz w:val="22"/>
        </w:rPr>
      </w:pPr>
      <w:r w:rsidRPr="00730577">
        <w:rPr>
          <w:rFonts w:asciiTheme="minorHAnsi" w:hAnsiTheme="minorHAnsi" w:cstheme="minorHAnsi"/>
          <w:sz w:val="22"/>
        </w:rPr>
        <w:t xml:space="preserve">Requests for withdrawal should be put in writing </w:t>
      </w:r>
      <w:r w:rsidR="00485B76">
        <w:rPr>
          <w:rFonts w:asciiTheme="minorHAnsi" w:hAnsiTheme="minorHAnsi" w:cstheme="minorHAnsi"/>
          <w:sz w:val="22"/>
        </w:rPr>
        <w:t>using</w:t>
      </w:r>
      <w:r w:rsidRPr="00730577">
        <w:rPr>
          <w:rFonts w:asciiTheme="minorHAnsi" w:hAnsiTheme="minorHAnsi" w:cstheme="minorHAnsi"/>
          <w:sz w:val="22"/>
        </w:rPr>
        <w:t xml:space="preserve"> the form found in Appendix</w:t>
      </w:r>
      <w:r w:rsidR="00720704" w:rsidRPr="00730577">
        <w:rPr>
          <w:rFonts w:asciiTheme="minorHAnsi" w:hAnsiTheme="minorHAnsi" w:cstheme="minorHAnsi"/>
          <w:sz w:val="22"/>
        </w:rPr>
        <w:t xml:space="preserve"> 2</w:t>
      </w:r>
      <w:r w:rsidRPr="00730577">
        <w:rPr>
          <w:rFonts w:asciiTheme="minorHAnsi" w:hAnsiTheme="minorHAnsi" w:cstheme="minorHAnsi"/>
          <w:sz w:val="22"/>
        </w:rPr>
        <w:t xml:space="preserve"> of this policy and addressed to the </w:t>
      </w:r>
      <w:r w:rsidR="00485B76">
        <w:rPr>
          <w:rFonts w:asciiTheme="minorHAnsi" w:hAnsiTheme="minorHAnsi" w:cstheme="minorHAnsi"/>
          <w:sz w:val="22"/>
        </w:rPr>
        <w:t>Principal</w:t>
      </w:r>
      <w:r w:rsidRPr="00730577">
        <w:rPr>
          <w:rFonts w:asciiTheme="minorHAnsi" w:hAnsiTheme="minorHAnsi" w:cstheme="minorHAnsi"/>
          <w:sz w:val="22"/>
        </w:rPr>
        <w:t xml:space="preserve">.  </w:t>
      </w:r>
    </w:p>
    <w:p w14:paraId="5FA35A6B" w14:textId="24A515FE" w:rsidR="007A771C" w:rsidRDefault="007A771C" w:rsidP="007A771C">
      <w:pPr>
        <w:pStyle w:val="1bodycopy"/>
        <w:rPr>
          <w:rFonts w:asciiTheme="minorHAnsi" w:hAnsiTheme="minorHAnsi" w:cstheme="minorHAnsi"/>
          <w:color w:val="70AD47" w:themeColor="accent6"/>
          <w:sz w:val="22"/>
        </w:rPr>
      </w:pPr>
      <w:r w:rsidRPr="00730577">
        <w:rPr>
          <w:rFonts w:asciiTheme="minorHAnsi" w:hAnsiTheme="minorHAnsi" w:cstheme="minorHAnsi"/>
          <w:sz w:val="22"/>
        </w:rPr>
        <w:t xml:space="preserve">A copy of withdrawal requests will be placed in the </w:t>
      </w:r>
      <w:r w:rsidR="00485B76">
        <w:rPr>
          <w:rFonts w:asciiTheme="minorHAnsi" w:hAnsiTheme="minorHAnsi" w:cstheme="minorHAnsi"/>
          <w:sz w:val="22"/>
        </w:rPr>
        <w:t>pupil</w:t>
      </w:r>
      <w:r w:rsidRPr="00730577">
        <w:rPr>
          <w:rFonts w:asciiTheme="minorHAnsi" w:hAnsiTheme="minorHAnsi" w:cstheme="minorHAnsi"/>
          <w:sz w:val="22"/>
        </w:rPr>
        <w:t xml:space="preserve">’s educational record.  The </w:t>
      </w:r>
      <w:r w:rsidR="00485B76">
        <w:rPr>
          <w:rFonts w:asciiTheme="minorHAnsi" w:hAnsiTheme="minorHAnsi" w:cstheme="minorHAnsi"/>
          <w:sz w:val="22"/>
        </w:rPr>
        <w:t>Principal</w:t>
      </w:r>
      <w:r w:rsidRPr="00730577">
        <w:rPr>
          <w:rFonts w:asciiTheme="minorHAnsi" w:hAnsiTheme="minorHAnsi" w:cstheme="minorHAnsi"/>
          <w:sz w:val="22"/>
        </w:rPr>
        <w:t xml:space="preserve"> will discuss the request with the parents and take appropriate action.  Alternative work will be given to pupils who are withdrawn from sex education.  </w:t>
      </w:r>
    </w:p>
    <w:p w14:paraId="18D0B203" w14:textId="77777777" w:rsidR="007A771C" w:rsidRDefault="007A771C" w:rsidP="007A771C">
      <w:pPr>
        <w:pStyle w:val="1bodycopy"/>
        <w:rPr>
          <w:rFonts w:asciiTheme="minorHAnsi" w:hAnsiTheme="minorHAnsi" w:cstheme="minorHAnsi"/>
          <w:color w:val="70AD47" w:themeColor="accent6"/>
          <w:sz w:val="22"/>
        </w:rPr>
      </w:pPr>
    </w:p>
    <w:p w14:paraId="1949C93A" w14:textId="77777777" w:rsidR="007A771C" w:rsidRDefault="007A771C" w:rsidP="007A771C">
      <w:pPr>
        <w:pStyle w:val="1bodycopy"/>
        <w:rPr>
          <w:rFonts w:asciiTheme="minorHAnsi" w:hAnsiTheme="minorHAnsi" w:cstheme="minorHAnsi"/>
          <w:b/>
          <w:color w:val="70AD47" w:themeColor="accent6"/>
          <w:sz w:val="28"/>
          <w:u w:val="single"/>
        </w:rPr>
      </w:pPr>
      <w:r>
        <w:rPr>
          <w:b/>
          <w:noProof/>
          <w:sz w:val="28"/>
          <w:u w:val="single"/>
          <w:lang w:val="en-GB" w:eastAsia="en-GB"/>
        </w:rPr>
        <mc:AlternateContent>
          <mc:Choice Requires="wps">
            <w:drawing>
              <wp:anchor distT="0" distB="0" distL="114300" distR="114300" simplePos="0" relativeHeight="251667456" behindDoc="0" locked="0" layoutInCell="1" allowOverlap="1" wp14:anchorId="3655539D" wp14:editId="02758DB9">
                <wp:simplePos x="0" y="0"/>
                <wp:positionH relativeFrom="margin">
                  <wp:align>left</wp:align>
                </wp:positionH>
                <wp:positionV relativeFrom="paragraph">
                  <wp:posOffset>142875</wp:posOffset>
                </wp:positionV>
                <wp:extent cx="593407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16B22D15" w14:textId="77777777" w:rsidR="007A771C" w:rsidRPr="00650A9A" w:rsidRDefault="007A771C" w:rsidP="007A771C">
                            <w:r>
                              <w:rPr>
                                <w:b/>
                                <w:sz w:val="28"/>
                              </w:rPr>
                              <w:t>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5539D" id="Text Box 9" o:spid="_x0000_s1035" type="#_x0000_t202" style="position:absolute;margin-left:0;margin-top:11.25pt;width:467.25pt;height:26.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" fillcolor="#1876e8" strokeweight=".5pt">
                <v:textbox>
                  <w:txbxContent>
                    <w:p w14:paraId="16B22D15" w14:textId="77777777" w:rsidR="007A771C" w:rsidRPr="00650A9A" w:rsidRDefault="007A771C" w:rsidP="007A771C">
                      <w:r>
                        <w:rPr>
                          <w:b/>
                          <w:sz w:val="28"/>
                        </w:rPr>
                        <w:t>VISITORS</w:t>
                      </w:r>
                    </w:p>
                  </w:txbxContent>
                </v:textbox>
                <w10:wrap anchorx="margin"/>
              </v:shape>
            </w:pict>
          </mc:Fallback>
        </mc:AlternateContent>
      </w:r>
    </w:p>
    <w:p w14:paraId="3EB96906" w14:textId="77777777" w:rsidR="007A771C" w:rsidRPr="00666D1E" w:rsidRDefault="007A771C" w:rsidP="007A771C">
      <w:pPr>
        <w:rPr>
          <w:rFonts w:cstheme="minorHAnsi"/>
        </w:rPr>
      </w:pPr>
    </w:p>
    <w:p w14:paraId="69FED26F" w14:textId="0A8E5D6B" w:rsidR="00730577" w:rsidRPr="00666D1E" w:rsidRDefault="00730577" w:rsidP="007A771C">
      <w:pPr>
        <w:rPr>
          <w:rFonts w:cstheme="minorHAnsi"/>
        </w:rPr>
      </w:pPr>
      <w:r w:rsidRPr="00666D1E">
        <w:rPr>
          <w:rFonts w:cstheme="minorHAnsi"/>
        </w:rPr>
        <w:t>A</w:t>
      </w:r>
      <w:r w:rsidR="00751BCB">
        <w:rPr>
          <w:rFonts w:cstheme="minorHAnsi"/>
        </w:rPr>
        <w:t>mbitions Academ</w:t>
      </w:r>
      <w:r w:rsidR="00485B76">
        <w:rPr>
          <w:rFonts w:cstheme="minorHAnsi"/>
        </w:rPr>
        <w:t>ies</w:t>
      </w:r>
      <w:r w:rsidR="00751BCB">
        <w:rPr>
          <w:rFonts w:cstheme="minorHAnsi"/>
        </w:rPr>
        <w:t xml:space="preserve"> Trust value</w:t>
      </w:r>
      <w:r w:rsidRPr="00666D1E">
        <w:rPr>
          <w:rFonts w:cstheme="minorHAnsi"/>
        </w:rPr>
        <w:t xml:space="preserve"> working with external partners as they enhance the delivery of PSHE and RSE with specialist knowledge and</w:t>
      </w:r>
      <w:r w:rsidR="00751BCB">
        <w:rPr>
          <w:rFonts w:cstheme="minorHAnsi"/>
        </w:rPr>
        <w:t xml:space="preserve"> different ways of engaging</w:t>
      </w:r>
      <w:r w:rsidRPr="00666D1E">
        <w:rPr>
          <w:rFonts w:cstheme="minorHAnsi"/>
        </w:rPr>
        <w:t xml:space="preserve"> our </w:t>
      </w:r>
      <w:r w:rsidR="00FF354C">
        <w:rPr>
          <w:rFonts w:cstheme="minorHAnsi"/>
        </w:rPr>
        <w:t>pupils</w:t>
      </w:r>
      <w:r w:rsidRPr="00666D1E">
        <w:rPr>
          <w:rFonts w:cstheme="minorHAnsi"/>
        </w:rPr>
        <w:t xml:space="preserve">.  </w:t>
      </w:r>
      <w:r w:rsidR="007A771C" w:rsidRPr="00666D1E">
        <w:rPr>
          <w:rFonts w:cstheme="minorHAnsi"/>
        </w:rPr>
        <w:t xml:space="preserve">As part of the PSHE </w:t>
      </w:r>
      <w:r w:rsidRPr="00666D1E">
        <w:rPr>
          <w:rFonts w:cstheme="minorHAnsi"/>
        </w:rPr>
        <w:t>and</w:t>
      </w:r>
      <w:r w:rsidR="007A771C" w:rsidRPr="00666D1E">
        <w:rPr>
          <w:rFonts w:cstheme="minorHAnsi"/>
        </w:rPr>
        <w:t xml:space="preserve"> RSE educational package, outside visitors will be invited to de</w:t>
      </w:r>
      <w:r w:rsidR="00751BCB">
        <w:rPr>
          <w:rFonts w:cstheme="minorHAnsi"/>
        </w:rPr>
        <w:t>liver appropriate sessions to</w:t>
      </w:r>
      <w:r w:rsidR="007A771C" w:rsidRPr="00666D1E">
        <w:rPr>
          <w:rFonts w:cstheme="minorHAnsi"/>
        </w:rPr>
        <w:t xml:space="preserve"> </w:t>
      </w:r>
      <w:r w:rsidR="00FF354C">
        <w:rPr>
          <w:rFonts w:cstheme="minorHAnsi"/>
        </w:rPr>
        <w:t>pupils</w:t>
      </w:r>
      <w:r w:rsidR="007A771C" w:rsidRPr="00666D1E">
        <w:rPr>
          <w:rFonts w:cstheme="minorHAnsi"/>
        </w:rPr>
        <w:t xml:space="preserve"> </w:t>
      </w:r>
      <w:r w:rsidR="00751BCB">
        <w:rPr>
          <w:rFonts w:cstheme="minorHAnsi"/>
        </w:rPr>
        <w:t>with</w:t>
      </w:r>
      <w:r w:rsidR="007A771C" w:rsidRPr="00666D1E">
        <w:rPr>
          <w:rFonts w:cstheme="minorHAnsi"/>
        </w:rPr>
        <w:t xml:space="preserve">in the Trust.  </w:t>
      </w:r>
    </w:p>
    <w:p w14:paraId="6FDBE28F" w14:textId="0BE9BE15" w:rsidR="007A771C" w:rsidRPr="00666D1E" w:rsidRDefault="007A771C" w:rsidP="007A771C">
      <w:pPr>
        <w:rPr>
          <w:rFonts w:eastAsia="MS Mincho" w:cstheme="minorHAnsi"/>
          <w:szCs w:val="24"/>
          <w:lang w:val="en-US"/>
        </w:rPr>
      </w:pPr>
      <w:r w:rsidRPr="00666D1E">
        <w:rPr>
          <w:rFonts w:cstheme="minorHAnsi"/>
        </w:rPr>
        <w:t>All visitors are subject to the Trust</w:t>
      </w:r>
      <w:r w:rsidR="00751BCB">
        <w:rPr>
          <w:rFonts w:cstheme="minorHAnsi"/>
        </w:rPr>
        <w:t>’</w:t>
      </w:r>
      <w:r w:rsidRPr="00666D1E">
        <w:rPr>
          <w:rFonts w:cstheme="minorHAnsi"/>
        </w:rPr>
        <w:t xml:space="preserve">s </w:t>
      </w:r>
      <w:r w:rsidRPr="00666D1E">
        <w:rPr>
          <w:rFonts w:eastAsia="MS Mincho" w:cstheme="minorHAnsi"/>
          <w:szCs w:val="24"/>
          <w:lang w:val="en-US"/>
        </w:rPr>
        <w:t>Child Protection and Safeguarding policy</w:t>
      </w:r>
      <w:r w:rsidR="00730577" w:rsidRPr="00666D1E">
        <w:rPr>
          <w:rFonts w:eastAsia="MS Mincho" w:cstheme="minorHAnsi"/>
          <w:szCs w:val="24"/>
          <w:lang w:val="en-US"/>
        </w:rPr>
        <w:t xml:space="preserve"> and the credentials of visiting </w:t>
      </w:r>
      <w:proofErr w:type="spellStart"/>
      <w:r w:rsidR="00730577" w:rsidRPr="00666D1E">
        <w:rPr>
          <w:rFonts w:eastAsia="MS Mincho" w:cstheme="minorHAnsi"/>
          <w:szCs w:val="24"/>
          <w:lang w:val="en-US"/>
        </w:rPr>
        <w:t>organisations</w:t>
      </w:r>
      <w:proofErr w:type="spellEnd"/>
      <w:r w:rsidR="00730577" w:rsidRPr="00666D1E">
        <w:rPr>
          <w:rFonts w:eastAsia="MS Mincho" w:cstheme="minorHAnsi"/>
          <w:szCs w:val="24"/>
          <w:lang w:val="en-US"/>
        </w:rPr>
        <w:t xml:space="preserve"> and any visitors linked to external agencies are always checked.  The Trust also ensures that the teaching delivered by visitors fits with the plan</w:t>
      </w:r>
      <w:r w:rsidR="00FF354C">
        <w:rPr>
          <w:rFonts w:eastAsia="MS Mincho" w:cstheme="minorHAnsi"/>
          <w:szCs w:val="24"/>
          <w:lang w:val="en-US"/>
        </w:rPr>
        <w:t>n</w:t>
      </w:r>
      <w:r w:rsidR="00730577" w:rsidRPr="00666D1E">
        <w:rPr>
          <w:rFonts w:eastAsia="MS Mincho" w:cstheme="minorHAnsi"/>
          <w:szCs w:val="24"/>
          <w:lang w:val="en-US"/>
        </w:rPr>
        <w:t>ed progra</w:t>
      </w:r>
      <w:r w:rsidR="00666D1E" w:rsidRPr="00666D1E">
        <w:rPr>
          <w:rFonts w:eastAsia="MS Mincho" w:cstheme="minorHAnsi"/>
          <w:szCs w:val="24"/>
          <w:lang w:val="en-US"/>
        </w:rPr>
        <w:t>m</w:t>
      </w:r>
      <w:r w:rsidR="00730577" w:rsidRPr="00666D1E">
        <w:rPr>
          <w:rFonts w:eastAsia="MS Mincho" w:cstheme="minorHAnsi"/>
          <w:szCs w:val="24"/>
          <w:lang w:val="en-US"/>
        </w:rPr>
        <w:t xml:space="preserve">me of study.  The content of lessons provided by external agencies is age appropriate and accessible for all </w:t>
      </w:r>
      <w:r w:rsidR="00FF354C">
        <w:rPr>
          <w:rFonts w:eastAsia="MS Mincho" w:cstheme="minorHAnsi"/>
          <w:szCs w:val="24"/>
          <w:lang w:val="en-US"/>
        </w:rPr>
        <w:t>pupils</w:t>
      </w:r>
      <w:r w:rsidR="00666D1E" w:rsidRPr="00666D1E">
        <w:rPr>
          <w:rFonts w:eastAsia="MS Mincho" w:cstheme="minorHAnsi"/>
          <w:szCs w:val="24"/>
          <w:lang w:val="en-US"/>
        </w:rPr>
        <w:t xml:space="preserve"> and is approved by the school in advance of delivery.  </w:t>
      </w:r>
    </w:p>
    <w:p w14:paraId="618F79EA" w14:textId="24E90E74" w:rsidR="00666D1E" w:rsidRPr="00666D1E" w:rsidRDefault="00666D1E" w:rsidP="007A771C">
      <w:pPr>
        <w:rPr>
          <w:rFonts w:eastAsia="MS Mincho" w:cstheme="minorHAnsi"/>
          <w:szCs w:val="24"/>
          <w:lang w:val="en-US"/>
        </w:rPr>
      </w:pPr>
      <w:r w:rsidRPr="00666D1E">
        <w:rPr>
          <w:rFonts w:eastAsia="MS Mincho" w:cstheme="minorHAnsi"/>
          <w:szCs w:val="24"/>
          <w:lang w:val="en-US"/>
        </w:rPr>
        <w:t>As with all PSHE and RSE lessons, The Trust will ensure that guest speakers / visitors are aware</w:t>
      </w:r>
      <w:r w:rsidR="00FF354C">
        <w:rPr>
          <w:rFonts w:eastAsia="MS Mincho" w:cstheme="minorHAnsi"/>
          <w:szCs w:val="24"/>
          <w:lang w:val="en-US"/>
        </w:rPr>
        <w:t xml:space="preserve"> of</w:t>
      </w:r>
      <w:r w:rsidRPr="00666D1E">
        <w:rPr>
          <w:rFonts w:eastAsia="MS Mincho" w:cstheme="minorHAnsi"/>
          <w:szCs w:val="24"/>
          <w:lang w:val="en-US"/>
        </w:rPr>
        <w:t xml:space="preserve"> the confidentiality and safeguarding policy.  Any matters reported by visitors to the lead teacher will be dealt with in line with the Trust’s Safeguarding Policy</w:t>
      </w:r>
    </w:p>
    <w:p w14:paraId="5844EA7C" w14:textId="77777777" w:rsidR="00730577" w:rsidRPr="00730577" w:rsidRDefault="00730577" w:rsidP="00730577">
      <w:pPr>
        <w:rPr>
          <w:rFonts w:eastAsia="MS Mincho" w:cstheme="minorHAnsi"/>
          <w:color w:val="70AD47" w:themeColor="accent6"/>
          <w:szCs w:val="24"/>
          <w:lang w:val="en-US"/>
        </w:rPr>
      </w:pPr>
    </w:p>
    <w:p w14:paraId="66E48723" w14:textId="77777777" w:rsidR="007A771C" w:rsidRDefault="007A771C" w:rsidP="007A771C">
      <w:pPr>
        <w:pStyle w:val="1bodycopy"/>
        <w:rPr>
          <w:rFonts w:asciiTheme="minorHAnsi" w:hAnsiTheme="minorHAnsi" w:cstheme="minorHAnsi"/>
          <w:sz w:val="22"/>
        </w:rPr>
      </w:pPr>
      <w:r>
        <w:rPr>
          <w:b/>
          <w:noProof/>
          <w:sz w:val="28"/>
          <w:u w:val="single"/>
          <w:lang w:val="en-GB" w:eastAsia="en-GB"/>
        </w:rPr>
        <mc:AlternateContent>
          <mc:Choice Requires="wps">
            <w:drawing>
              <wp:anchor distT="0" distB="0" distL="114300" distR="114300" simplePos="0" relativeHeight="251669504" behindDoc="0" locked="0" layoutInCell="1" allowOverlap="1" wp14:anchorId="72CAA3F5" wp14:editId="6300DF39">
                <wp:simplePos x="0" y="0"/>
                <wp:positionH relativeFrom="margin">
                  <wp:align>left</wp:align>
                </wp:positionH>
                <wp:positionV relativeFrom="paragraph">
                  <wp:posOffset>9525</wp:posOffset>
                </wp:positionV>
                <wp:extent cx="5934075" cy="333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3E54575F" w14:textId="77777777" w:rsidR="007A771C" w:rsidRPr="00650A9A" w:rsidRDefault="007A771C" w:rsidP="007A771C">
                            <w:r>
                              <w:rPr>
                                <w:b/>
                                <w:sz w:val="28"/>
                              </w:rPr>
                              <w:t>CURRICULUM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CAA3F5" id="Text Box 11" o:spid="_x0000_s1036" type="#_x0000_t202" style="position:absolute;margin-left:0;margin-top:.75pt;width:467.25pt;height:26.2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" fillcolor="#1876e8" strokeweight=".5pt">
                <v:textbox>
                  <w:txbxContent>
                    <w:p w14:paraId="3E54575F" w14:textId="77777777" w:rsidR="007A771C" w:rsidRPr="00650A9A" w:rsidRDefault="007A771C" w:rsidP="007A771C">
                      <w:r>
                        <w:rPr>
                          <w:b/>
                          <w:sz w:val="28"/>
                        </w:rPr>
                        <w:t>CURRICULUM DESIGN</w:t>
                      </w:r>
                    </w:p>
                  </w:txbxContent>
                </v:textbox>
                <w10:wrap anchorx="margin"/>
              </v:shape>
            </w:pict>
          </mc:Fallback>
        </mc:AlternateContent>
      </w:r>
    </w:p>
    <w:p w14:paraId="68213FBA" w14:textId="77777777" w:rsidR="007A771C" w:rsidRDefault="007A771C" w:rsidP="007A771C">
      <w:pPr>
        <w:pStyle w:val="1bodycopy"/>
        <w:rPr>
          <w:rFonts w:asciiTheme="minorHAnsi" w:hAnsiTheme="minorHAnsi" w:cstheme="minorHAnsi"/>
          <w:b/>
          <w:color w:val="70AD47" w:themeColor="accent6"/>
          <w:sz w:val="28"/>
          <w:szCs w:val="28"/>
          <w:u w:val="single"/>
        </w:rPr>
      </w:pPr>
    </w:p>
    <w:p w14:paraId="5E969FA1" w14:textId="77777777" w:rsidR="007A771C" w:rsidRPr="002A295E" w:rsidRDefault="007A771C" w:rsidP="007A771C">
      <w:pPr>
        <w:pStyle w:val="1bodycopy"/>
        <w:rPr>
          <w:rFonts w:asciiTheme="minorHAnsi" w:hAnsiTheme="minorHAnsi" w:cstheme="minorHAnsi"/>
          <w:sz w:val="22"/>
        </w:rPr>
      </w:pPr>
      <w:r w:rsidRPr="002A295E">
        <w:rPr>
          <w:rFonts w:asciiTheme="minorHAnsi" w:hAnsiTheme="minorHAnsi" w:cstheme="minorHAnsi"/>
          <w:sz w:val="22"/>
        </w:rPr>
        <w:t xml:space="preserve">Our curriculum is set out as per </w:t>
      </w:r>
      <w:r w:rsidRPr="00267032">
        <w:rPr>
          <w:rFonts w:asciiTheme="minorHAnsi" w:hAnsiTheme="minorHAnsi" w:cstheme="minorHAnsi"/>
          <w:sz w:val="22"/>
        </w:rPr>
        <w:t>Appendix 1</w:t>
      </w:r>
      <w:r w:rsidRPr="002A295E">
        <w:rPr>
          <w:rFonts w:asciiTheme="minorHAnsi" w:hAnsiTheme="minorHAnsi" w:cstheme="minorHAnsi"/>
          <w:sz w:val="22"/>
        </w:rPr>
        <w:t xml:space="preserve"> but we may need to adapt it as and when necessary.</w:t>
      </w:r>
    </w:p>
    <w:p w14:paraId="5376D441" w14:textId="77777777" w:rsidR="007A771C" w:rsidRPr="002A295E" w:rsidRDefault="007A771C" w:rsidP="007A771C">
      <w:pPr>
        <w:pStyle w:val="1bodycopy"/>
        <w:rPr>
          <w:rFonts w:asciiTheme="minorHAnsi" w:hAnsiTheme="minorHAnsi" w:cstheme="minorHAnsi"/>
          <w:sz w:val="22"/>
        </w:rPr>
      </w:pPr>
      <w:r w:rsidRPr="002A295E">
        <w:rPr>
          <w:rFonts w:asciiTheme="minorHAnsi" w:hAnsiTheme="minorHAnsi" w:cstheme="minorHAnsi"/>
          <w:sz w:val="22"/>
        </w:rPr>
        <w:t xml:space="preserve">We have developed the curriculum in consultation with parents, pupils and staff, </w:t>
      </w:r>
      <w:proofErr w:type="gramStart"/>
      <w:r w:rsidRPr="002A295E">
        <w:rPr>
          <w:rFonts w:asciiTheme="minorHAnsi" w:hAnsiTheme="minorHAnsi" w:cstheme="minorHAnsi"/>
          <w:sz w:val="22"/>
        </w:rPr>
        <w:t>taking into account</w:t>
      </w:r>
      <w:proofErr w:type="gramEnd"/>
      <w:r w:rsidRPr="002A295E">
        <w:rPr>
          <w:rFonts w:asciiTheme="minorHAnsi" w:hAnsiTheme="minorHAnsi" w:cstheme="minorHAnsi"/>
          <w:sz w:val="22"/>
        </w:rPr>
        <w:t xml:space="preserve"> the age, needs and feelings of pupils. If pupils ask questions outside the scope of this policy, teachers will respond in an appropriate manner so they are fully informed and don’t seek answers online.</w:t>
      </w:r>
    </w:p>
    <w:p w14:paraId="10B9A99E" w14:textId="77777777" w:rsidR="007A771C" w:rsidRDefault="007A771C" w:rsidP="007A771C">
      <w:pPr>
        <w:rPr>
          <w:rFonts w:cstheme="minorHAnsi"/>
          <w:b/>
          <w:color w:val="70AD47" w:themeColor="accent6"/>
          <w:sz w:val="28"/>
          <w:u w:val="single"/>
        </w:rPr>
      </w:pPr>
    </w:p>
    <w:p w14:paraId="3DACCA5F" w14:textId="0CF2F341" w:rsidR="003472A2" w:rsidRDefault="003472A2" w:rsidP="007A771C">
      <w:pPr>
        <w:rPr>
          <w:rFonts w:cstheme="minorHAnsi"/>
          <w:b/>
          <w:color w:val="70AD47" w:themeColor="accent6"/>
          <w:sz w:val="28"/>
          <w:u w:val="single"/>
        </w:rPr>
      </w:pPr>
    </w:p>
    <w:p w14:paraId="5F6AAD13" w14:textId="683CDEAE" w:rsidR="00267032" w:rsidRDefault="00267032" w:rsidP="007A771C">
      <w:pPr>
        <w:rPr>
          <w:rFonts w:cstheme="minorHAnsi"/>
          <w:b/>
          <w:color w:val="70AD47" w:themeColor="accent6"/>
          <w:sz w:val="28"/>
          <w:u w:val="single"/>
        </w:rPr>
      </w:pPr>
    </w:p>
    <w:p w14:paraId="0237AB2E" w14:textId="2CAEC1C1" w:rsidR="00BE6EBE" w:rsidRDefault="00BE6EBE" w:rsidP="007A771C">
      <w:pPr>
        <w:rPr>
          <w:rFonts w:cstheme="minorHAnsi"/>
          <w:b/>
          <w:color w:val="70AD47" w:themeColor="accent6"/>
          <w:sz w:val="28"/>
          <w:u w:val="single"/>
        </w:rPr>
      </w:pPr>
    </w:p>
    <w:p w14:paraId="474BCBE0" w14:textId="41D93B26" w:rsidR="00BE6EBE" w:rsidRDefault="00BE6EBE" w:rsidP="007A771C">
      <w:pPr>
        <w:rPr>
          <w:rFonts w:cstheme="minorHAnsi"/>
          <w:b/>
          <w:color w:val="70AD47" w:themeColor="accent6"/>
          <w:sz w:val="28"/>
          <w:u w:val="single"/>
        </w:rPr>
      </w:pPr>
    </w:p>
    <w:p w14:paraId="45BEF46D" w14:textId="49B3C859" w:rsidR="00BE6EBE" w:rsidRDefault="00BE6EBE" w:rsidP="007A771C">
      <w:pPr>
        <w:rPr>
          <w:rFonts w:cstheme="minorHAnsi"/>
          <w:b/>
          <w:color w:val="70AD47" w:themeColor="accent6"/>
          <w:sz w:val="28"/>
          <w:u w:val="single"/>
        </w:rPr>
      </w:pPr>
    </w:p>
    <w:p w14:paraId="1119D481" w14:textId="77777777" w:rsidR="00BE6EBE" w:rsidRDefault="00BE6EBE" w:rsidP="007A771C">
      <w:pPr>
        <w:rPr>
          <w:rFonts w:cstheme="minorHAnsi"/>
          <w:b/>
          <w:color w:val="70AD47" w:themeColor="accent6"/>
          <w:sz w:val="28"/>
          <w:u w:val="single"/>
        </w:rPr>
      </w:pPr>
    </w:p>
    <w:p w14:paraId="1F4E122C" w14:textId="77777777" w:rsidR="007A771C" w:rsidRDefault="00303B8E" w:rsidP="007A771C">
      <w:r>
        <w:rPr>
          <w:b/>
          <w:noProof/>
          <w:sz w:val="28"/>
          <w:u w:val="single"/>
          <w:lang w:eastAsia="en-GB"/>
        </w:rPr>
        <mc:AlternateContent>
          <mc:Choice Requires="wps">
            <w:drawing>
              <wp:anchor distT="0" distB="0" distL="114300" distR="114300" simplePos="0" relativeHeight="251671552" behindDoc="0" locked="0" layoutInCell="1" allowOverlap="1" wp14:anchorId="338069CC" wp14:editId="606773A6">
                <wp:simplePos x="0" y="0"/>
                <wp:positionH relativeFrom="margin">
                  <wp:align>left</wp:align>
                </wp:positionH>
                <wp:positionV relativeFrom="paragraph">
                  <wp:posOffset>118118</wp:posOffset>
                </wp:positionV>
                <wp:extent cx="5934075" cy="333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934075" cy="333375"/>
                        </a:xfrm>
                        <a:prstGeom prst="rect">
                          <a:avLst/>
                        </a:prstGeom>
                        <a:solidFill>
                          <a:srgbClr val="1876E8"/>
                        </a:solidFill>
                        <a:ln w="6350">
                          <a:solidFill>
                            <a:prstClr val="black"/>
                          </a:solidFill>
                        </a:ln>
                      </wps:spPr>
                      <wps:txbx>
                        <w:txbxContent>
                          <w:p w14:paraId="16D0D98F" w14:textId="77777777" w:rsidR="00303B8E" w:rsidRPr="00650A9A" w:rsidRDefault="00303B8E" w:rsidP="00303B8E">
                            <w:r>
                              <w:rPr>
                                <w:b/>
                                <w:sz w:val="28"/>
                              </w:rPr>
                              <w:t>POLICY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069CC" id="Text Box 12" o:spid="_x0000_s1037" type="#_x0000_t202" style="position:absolute;margin-left:0;margin-top:9.3pt;width:467.25pt;height:26.2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" fillcolor="#1876e8" strokeweight=".5pt">
                <v:textbox>
                  <w:txbxContent>
                    <w:p w14:paraId="16D0D98F" w14:textId="77777777" w:rsidR="00303B8E" w:rsidRPr="00650A9A" w:rsidRDefault="00303B8E" w:rsidP="00303B8E">
                      <w:r>
                        <w:rPr>
                          <w:b/>
                          <w:sz w:val="28"/>
                        </w:rPr>
                        <w:t>POLICY REVIEW</w:t>
                      </w:r>
                    </w:p>
                  </w:txbxContent>
                </v:textbox>
                <w10:wrap anchorx="margin"/>
              </v:shape>
            </w:pict>
          </mc:Fallback>
        </mc:AlternateContent>
      </w:r>
    </w:p>
    <w:p w14:paraId="111BDF94" w14:textId="77777777" w:rsidR="00AA23C6" w:rsidRDefault="00AA23C6" w:rsidP="007A771C"/>
    <w:tbl>
      <w:tblPr>
        <w:tblStyle w:val="TableGrid"/>
        <w:tblW w:w="9339" w:type="dxa"/>
        <w:tblInd w:w="-5" w:type="dxa"/>
        <w:tblCellMar>
          <w:left w:w="108" w:type="dxa"/>
          <w:right w:w="115" w:type="dxa"/>
        </w:tblCellMar>
        <w:tblLook w:val="04A0" w:firstRow="1" w:lastRow="0" w:firstColumn="1" w:lastColumn="0" w:noHBand="0" w:noVBand="1"/>
      </w:tblPr>
      <w:tblGrid>
        <w:gridCol w:w="4669"/>
        <w:gridCol w:w="4670"/>
      </w:tblGrid>
      <w:tr w:rsidR="00F32A74" w:rsidRPr="00337667" w14:paraId="1FFCE248" w14:textId="77777777" w:rsidTr="00F32A74">
        <w:trPr>
          <w:trHeight w:val="927"/>
        </w:trPr>
        <w:tc>
          <w:tcPr>
            <w:tcW w:w="4669" w:type="dxa"/>
            <w:tcBorders>
              <w:top w:val="single" w:sz="4" w:space="0" w:color="000000"/>
              <w:left w:val="single" w:sz="4" w:space="0" w:color="000000"/>
              <w:bottom w:val="single" w:sz="4" w:space="0" w:color="000000"/>
              <w:right w:val="single" w:sz="4" w:space="0" w:color="000000"/>
            </w:tcBorders>
            <w:vAlign w:val="center"/>
          </w:tcPr>
          <w:p w14:paraId="755CF014" w14:textId="77777777" w:rsidR="00F32A74" w:rsidRPr="00337667" w:rsidRDefault="00F32A74" w:rsidP="000D00AC">
            <w:pPr>
              <w:spacing w:line="259" w:lineRule="auto"/>
            </w:pPr>
            <w:r w:rsidRPr="00337667">
              <w:rPr>
                <w:b/>
              </w:rPr>
              <w:t xml:space="preserve">Policy Name  </w:t>
            </w:r>
            <w:r w:rsidRPr="00337667">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09731BC4" w14:textId="77777777" w:rsidR="00F32A74" w:rsidRPr="00337667" w:rsidRDefault="00F32A74" w:rsidP="000D00AC">
            <w:pPr>
              <w:spacing w:line="259" w:lineRule="auto"/>
              <w:ind w:right="1"/>
              <w:jc w:val="center"/>
            </w:pPr>
            <w:r>
              <w:t>PSHE and RSE Policy</w:t>
            </w:r>
            <w:r w:rsidRPr="00337667">
              <w:t xml:space="preserve">  </w:t>
            </w:r>
          </w:p>
        </w:tc>
      </w:tr>
      <w:tr w:rsidR="00F32A74" w:rsidRPr="00337667" w14:paraId="4B3A159F" w14:textId="77777777" w:rsidTr="00F32A74">
        <w:trPr>
          <w:trHeight w:val="926"/>
        </w:trPr>
        <w:tc>
          <w:tcPr>
            <w:tcW w:w="4669" w:type="dxa"/>
            <w:tcBorders>
              <w:top w:val="single" w:sz="4" w:space="0" w:color="000000"/>
              <w:left w:val="single" w:sz="4" w:space="0" w:color="000000"/>
              <w:bottom w:val="single" w:sz="4" w:space="0" w:color="000000"/>
              <w:right w:val="single" w:sz="4" w:space="0" w:color="000000"/>
            </w:tcBorders>
            <w:vAlign w:val="center"/>
          </w:tcPr>
          <w:p w14:paraId="4381A0D9" w14:textId="77777777" w:rsidR="00F32A74" w:rsidRPr="00337667" w:rsidRDefault="00F32A74" w:rsidP="000D00AC">
            <w:pPr>
              <w:spacing w:line="259" w:lineRule="auto"/>
            </w:pPr>
            <w:r w:rsidRPr="00337667">
              <w:rPr>
                <w:b/>
              </w:rPr>
              <w:t xml:space="preserve">Author </w:t>
            </w:r>
            <w:r w:rsidRPr="00337667">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5F04839D" w14:textId="77777777" w:rsidR="00F32A74" w:rsidRPr="00337667" w:rsidRDefault="00F32A74" w:rsidP="000D00AC">
            <w:pPr>
              <w:spacing w:line="259" w:lineRule="auto"/>
              <w:ind w:right="1"/>
              <w:jc w:val="center"/>
            </w:pPr>
            <w:r w:rsidRPr="00337667">
              <w:t xml:space="preserve">  </w:t>
            </w:r>
          </w:p>
        </w:tc>
      </w:tr>
      <w:tr w:rsidR="00F32A74" w:rsidRPr="00337667" w14:paraId="02EE737A" w14:textId="77777777" w:rsidTr="00F32A74">
        <w:trPr>
          <w:trHeight w:val="926"/>
        </w:trPr>
        <w:tc>
          <w:tcPr>
            <w:tcW w:w="4669" w:type="dxa"/>
            <w:tcBorders>
              <w:top w:val="single" w:sz="4" w:space="0" w:color="000000"/>
              <w:left w:val="single" w:sz="4" w:space="0" w:color="000000"/>
              <w:bottom w:val="single" w:sz="4" w:space="0" w:color="000000"/>
              <w:right w:val="single" w:sz="4" w:space="0" w:color="000000"/>
            </w:tcBorders>
            <w:vAlign w:val="center"/>
          </w:tcPr>
          <w:p w14:paraId="0E5C4AB5" w14:textId="77777777" w:rsidR="00F32A74" w:rsidRPr="00337667" w:rsidRDefault="00F32A74" w:rsidP="000D00AC">
            <w:pPr>
              <w:spacing w:line="259" w:lineRule="auto"/>
            </w:pPr>
            <w:r>
              <w:rPr>
                <w:b/>
              </w:rPr>
              <w:t xml:space="preserve">Statutory, regulatory </w:t>
            </w:r>
            <w:r w:rsidRPr="00337667">
              <w:rPr>
                <w:b/>
              </w:rPr>
              <w:t xml:space="preserve">and/or contractual considerations </w:t>
            </w:r>
            <w:r w:rsidRPr="00337667">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05AAC259" w14:textId="77777777" w:rsidR="00F32A74" w:rsidRPr="00337667" w:rsidRDefault="00F32A74" w:rsidP="00F32A74">
            <w:pPr>
              <w:spacing w:line="259" w:lineRule="auto"/>
              <w:ind w:left="2"/>
              <w:jc w:val="center"/>
            </w:pPr>
            <w:r w:rsidRPr="00337667">
              <w:t>Statutory</w:t>
            </w:r>
          </w:p>
        </w:tc>
      </w:tr>
      <w:tr w:rsidR="00F32A74" w:rsidRPr="00337667" w14:paraId="44705171" w14:textId="77777777" w:rsidTr="00F32A74">
        <w:trPr>
          <w:trHeight w:val="929"/>
        </w:trPr>
        <w:tc>
          <w:tcPr>
            <w:tcW w:w="4669" w:type="dxa"/>
            <w:tcBorders>
              <w:top w:val="single" w:sz="4" w:space="0" w:color="000000"/>
              <w:left w:val="single" w:sz="4" w:space="0" w:color="000000"/>
              <w:bottom w:val="single" w:sz="4" w:space="0" w:color="000000"/>
              <w:right w:val="single" w:sz="4" w:space="0" w:color="000000"/>
            </w:tcBorders>
            <w:vAlign w:val="center"/>
          </w:tcPr>
          <w:p w14:paraId="10D0CA11" w14:textId="77777777" w:rsidR="00F32A74" w:rsidRPr="00337667" w:rsidRDefault="00F32A74" w:rsidP="000D00AC">
            <w:pPr>
              <w:tabs>
                <w:tab w:val="center" w:pos="2881"/>
                <w:tab w:val="center" w:pos="3601"/>
              </w:tabs>
              <w:spacing w:line="259" w:lineRule="auto"/>
            </w:pPr>
            <w:r w:rsidRPr="00337667">
              <w:rPr>
                <w:b/>
              </w:rPr>
              <w:t xml:space="preserve">Implementation Date   </w:t>
            </w:r>
            <w:proofErr w:type="gramStart"/>
            <w:r w:rsidRPr="00337667">
              <w:rPr>
                <w:b/>
              </w:rPr>
              <w:tab/>
              <w:t xml:space="preserve">  </w:t>
            </w:r>
            <w:r w:rsidRPr="00337667">
              <w:rPr>
                <w:b/>
              </w:rPr>
              <w:tab/>
            </w:r>
            <w:proofErr w:type="gramEnd"/>
            <w:r w:rsidRPr="00337667">
              <w:rPr>
                <w:b/>
              </w:rPr>
              <w:t xml:space="preserve"> </w:t>
            </w:r>
            <w:r w:rsidRPr="00337667">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34E4B13D" w14:textId="77777777" w:rsidR="00F32A74" w:rsidRPr="00337667" w:rsidRDefault="00F32A74" w:rsidP="00F32A74">
            <w:pPr>
              <w:spacing w:line="259" w:lineRule="auto"/>
              <w:ind w:right="2"/>
              <w:jc w:val="center"/>
            </w:pPr>
            <w:r>
              <w:t>September 2020</w:t>
            </w:r>
          </w:p>
        </w:tc>
      </w:tr>
      <w:tr w:rsidR="00F32A74" w:rsidRPr="00337667" w14:paraId="5399A40A" w14:textId="77777777" w:rsidTr="00F32A74">
        <w:trPr>
          <w:trHeight w:val="926"/>
        </w:trPr>
        <w:tc>
          <w:tcPr>
            <w:tcW w:w="4669" w:type="dxa"/>
            <w:tcBorders>
              <w:top w:val="single" w:sz="4" w:space="0" w:color="000000"/>
              <w:left w:val="single" w:sz="4" w:space="0" w:color="000000"/>
              <w:bottom w:val="single" w:sz="4" w:space="0" w:color="000000"/>
              <w:right w:val="single" w:sz="4" w:space="0" w:color="000000"/>
            </w:tcBorders>
            <w:vAlign w:val="center"/>
          </w:tcPr>
          <w:p w14:paraId="23F1458D" w14:textId="77777777" w:rsidR="00F32A74" w:rsidRPr="00337667" w:rsidRDefault="00F32A74" w:rsidP="000D00AC">
            <w:pPr>
              <w:spacing w:line="259" w:lineRule="auto"/>
            </w:pPr>
            <w:r w:rsidRPr="00337667">
              <w:rPr>
                <w:b/>
              </w:rPr>
              <w:t xml:space="preserve">Review Date </w:t>
            </w:r>
            <w:r w:rsidRPr="00337667">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7A060278" w14:textId="77777777" w:rsidR="00F32A74" w:rsidRPr="00337667" w:rsidRDefault="00F32A74" w:rsidP="000D00AC">
            <w:pPr>
              <w:spacing w:line="259" w:lineRule="auto"/>
              <w:ind w:right="2"/>
              <w:jc w:val="center"/>
            </w:pPr>
            <w:r>
              <w:t>September 2021</w:t>
            </w:r>
            <w:r w:rsidRPr="00337667">
              <w:t xml:space="preserve"> </w:t>
            </w:r>
          </w:p>
        </w:tc>
      </w:tr>
      <w:tr w:rsidR="00F32A74" w:rsidRPr="00337667" w14:paraId="443FBC4F" w14:textId="77777777" w:rsidTr="00F32A74">
        <w:trPr>
          <w:trHeight w:val="926"/>
        </w:trPr>
        <w:tc>
          <w:tcPr>
            <w:tcW w:w="4669" w:type="dxa"/>
            <w:tcBorders>
              <w:top w:val="single" w:sz="4" w:space="0" w:color="000000"/>
              <w:left w:val="single" w:sz="4" w:space="0" w:color="000000"/>
              <w:bottom w:val="single" w:sz="4" w:space="0" w:color="000000"/>
              <w:right w:val="single" w:sz="4" w:space="0" w:color="000000"/>
            </w:tcBorders>
            <w:vAlign w:val="center"/>
          </w:tcPr>
          <w:p w14:paraId="4836E395" w14:textId="77777777" w:rsidR="00F32A74" w:rsidRPr="00337667" w:rsidRDefault="00F32A74" w:rsidP="000D00AC">
            <w:pPr>
              <w:spacing w:line="259" w:lineRule="auto"/>
            </w:pPr>
            <w:r w:rsidRPr="00337667">
              <w:rPr>
                <w:b/>
              </w:rPr>
              <w:t xml:space="preserve">Review Cycle </w:t>
            </w:r>
            <w:r w:rsidRPr="00337667">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14:paraId="7CC59DB2" w14:textId="77777777" w:rsidR="00F32A74" w:rsidRPr="00337667" w:rsidRDefault="00F32A74" w:rsidP="000D00AC">
            <w:pPr>
              <w:spacing w:line="259" w:lineRule="auto"/>
              <w:ind w:right="2"/>
              <w:jc w:val="center"/>
            </w:pPr>
            <w:r>
              <w:t>Annuall</w:t>
            </w:r>
            <w:r w:rsidRPr="00337667">
              <w:t xml:space="preserve">y  </w:t>
            </w:r>
          </w:p>
        </w:tc>
      </w:tr>
    </w:tbl>
    <w:p w14:paraId="5C280C46" w14:textId="77777777" w:rsidR="007A771C" w:rsidRDefault="007A771C" w:rsidP="007A771C"/>
    <w:p w14:paraId="076BB0A6" w14:textId="77777777" w:rsidR="00076290" w:rsidRDefault="00076290" w:rsidP="007A771C"/>
    <w:p w14:paraId="49649444" w14:textId="7D9EF08A" w:rsidR="006D6095" w:rsidRDefault="006D6095" w:rsidP="006D6095">
      <w:r>
        <w:t xml:space="preserve">The PSHE </w:t>
      </w:r>
      <w:r w:rsidR="00BD1C27">
        <w:t xml:space="preserve">and RSE </w:t>
      </w:r>
      <w:r w:rsidRPr="00BD1C27">
        <w:t>policy</w:t>
      </w:r>
      <w:r>
        <w:t xml:space="preserve"> at the Ambitions Academ</w:t>
      </w:r>
      <w:r w:rsidR="00273605">
        <w:t>ies</w:t>
      </w:r>
      <w:r>
        <w:t xml:space="preserve"> Trust is informed by the DfE guidance:</w:t>
      </w:r>
    </w:p>
    <w:p w14:paraId="3298C4E1" w14:textId="77777777" w:rsidR="006D6095" w:rsidRDefault="006D6095" w:rsidP="006D6095">
      <w:pPr>
        <w:pStyle w:val="ListParagraph"/>
        <w:numPr>
          <w:ilvl w:val="0"/>
          <w:numId w:val="2"/>
        </w:numPr>
      </w:pPr>
      <w:r>
        <w:t>Keeping Children Safe in Education</w:t>
      </w:r>
    </w:p>
    <w:p w14:paraId="29C5ACDA" w14:textId="77777777" w:rsidR="006D6095" w:rsidRDefault="006D6095" w:rsidP="006D6095">
      <w:pPr>
        <w:pStyle w:val="ListParagraph"/>
        <w:numPr>
          <w:ilvl w:val="0"/>
          <w:numId w:val="2"/>
        </w:numPr>
      </w:pPr>
      <w:r>
        <w:t>Respectful School Communities</w:t>
      </w:r>
    </w:p>
    <w:p w14:paraId="1F84FB1E" w14:textId="77777777" w:rsidR="006D6095" w:rsidRDefault="006D6095" w:rsidP="006D6095">
      <w:pPr>
        <w:pStyle w:val="ListParagraph"/>
        <w:numPr>
          <w:ilvl w:val="0"/>
          <w:numId w:val="2"/>
        </w:numPr>
      </w:pPr>
      <w:r>
        <w:t>Behaviour and Discipline in Schools</w:t>
      </w:r>
    </w:p>
    <w:p w14:paraId="4BA27228" w14:textId="77777777" w:rsidR="006D6095" w:rsidRDefault="006D6095" w:rsidP="006D6095">
      <w:pPr>
        <w:pStyle w:val="ListParagraph"/>
        <w:numPr>
          <w:ilvl w:val="0"/>
          <w:numId w:val="2"/>
        </w:numPr>
      </w:pPr>
      <w:r>
        <w:t>Equalities Act 2010</w:t>
      </w:r>
    </w:p>
    <w:p w14:paraId="32025494" w14:textId="77777777" w:rsidR="006D6095" w:rsidRDefault="006D6095" w:rsidP="006D6095">
      <w:pPr>
        <w:pStyle w:val="ListParagraph"/>
        <w:numPr>
          <w:ilvl w:val="0"/>
          <w:numId w:val="2"/>
        </w:numPr>
      </w:pPr>
      <w:r>
        <w:t>SEND code of practice:  0 to 25 years]</w:t>
      </w:r>
    </w:p>
    <w:p w14:paraId="1E7388C2" w14:textId="77777777" w:rsidR="006D6095" w:rsidRDefault="006D6095" w:rsidP="006D6095">
      <w:pPr>
        <w:pStyle w:val="ListParagraph"/>
        <w:numPr>
          <w:ilvl w:val="0"/>
          <w:numId w:val="2"/>
        </w:numPr>
      </w:pPr>
      <w:r>
        <w:t>Mental Health and Behaviour in Schools</w:t>
      </w:r>
    </w:p>
    <w:p w14:paraId="51524FE5" w14:textId="77777777" w:rsidR="006D6095" w:rsidRDefault="006D6095" w:rsidP="006D6095">
      <w:pPr>
        <w:pStyle w:val="ListParagraph"/>
        <w:numPr>
          <w:ilvl w:val="0"/>
          <w:numId w:val="2"/>
        </w:numPr>
      </w:pPr>
      <w:r>
        <w:t>Preventing and Tackling Bullying including cyberbullying</w:t>
      </w:r>
    </w:p>
    <w:p w14:paraId="5DCFE0BA" w14:textId="77777777" w:rsidR="006D6095" w:rsidRDefault="006D6095" w:rsidP="006D6095">
      <w:pPr>
        <w:pStyle w:val="ListParagraph"/>
        <w:numPr>
          <w:ilvl w:val="0"/>
          <w:numId w:val="2"/>
        </w:numPr>
      </w:pPr>
      <w:r>
        <w:t>Sexual violence and sexual harassment between children in schools</w:t>
      </w:r>
    </w:p>
    <w:p w14:paraId="0AED25ED" w14:textId="77777777" w:rsidR="006D6095" w:rsidRDefault="006D6095" w:rsidP="006D6095">
      <w:pPr>
        <w:pStyle w:val="ListParagraph"/>
        <w:numPr>
          <w:ilvl w:val="0"/>
          <w:numId w:val="2"/>
        </w:numPr>
      </w:pPr>
      <w:r>
        <w:t>The Equality and Human Rights Commission Advice and Guidance</w:t>
      </w:r>
    </w:p>
    <w:p w14:paraId="46D4AD38" w14:textId="77777777" w:rsidR="006D6095" w:rsidRDefault="006D6095" w:rsidP="006D6095">
      <w:pPr>
        <w:pStyle w:val="ListParagraph"/>
        <w:numPr>
          <w:ilvl w:val="0"/>
          <w:numId w:val="2"/>
        </w:numPr>
      </w:pPr>
      <w:r>
        <w:t>Promoting Fundamental British Values as part of SMSC in schools</w:t>
      </w:r>
    </w:p>
    <w:p w14:paraId="6806190E" w14:textId="77777777" w:rsidR="00076290" w:rsidRDefault="00076290" w:rsidP="007A771C"/>
    <w:p w14:paraId="4CFC1483" w14:textId="77777777" w:rsidR="00076290" w:rsidRDefault="00076290" w:rsidP="007A771C"/>
    <w:p w14:paraId="7DABCB0A" w14:textId="77777777" w:rsidR="00076290" w:rsidRDefault="00076290" w:rsidP="007A771C"/>
    <w:p w14:paraId="17F822AE" w14:textId="77777777" w:rsidR="00BE6EBE" w:rsidRDefault="00BE6EBE" w:rsidP="00BE6EBE"/>
    <w:p w14:paraId="0BB62D5F" w14:textId="77777777" w:rsidR="00076290" w:rsidRDefault="00076290" w:rsidP="007A771C"/>
    <w:p w14:paraId="3B799C00" w14:textId="77777777" w:rsidR="006E06F7" w:rsidRDefault="006E06F7" w:rsidP="00100EB5"/>
    <w:p w14:paraId="1BC7A984" w14:textId="31C1AF54" w:rsidR="00100EB5" w:rsidRDefault="00BE6EBE" w:rsidP="00100EB5">
      <w:pPr>
        <w:rPr>
          <w:rFonts w:cstheme="minorHAnsi"/>
        </w:rPr>
      </w:pPr>
      <w:r>
        <w:rPr>
          <w:rFonts w:cstheme="minorHAnsi"/>
          <w:noProof/>
        </w:rPr>
        <w:drawing>
          <wp:anchor distT="0" distB="0" distL="114300" distR="114300" simplePos="0" relativeHeight="251673600" behindDoc="1" locked="0" layoutInCell="1" allowOverlap="1" wp14:anchorId="212E80A7" wp14:editId="44A83286">
            <wp:simplePos x="0" y="0"/>
            <wp:positionH relativeFrom="column">
              <wp:posOffset>4697095</wp:posOffset>
            </wp:positionH>
            <wp:positionV relativeFrom="paragraph">
              <wp:posOffset>-514985</wp:posOffset>
            </wp:positionV>
            <wp:extent cx="1935818"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5818"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F5B">
        <w:rPr>
          <w:rFonts w:cstheme="minorHAnsi"/>
        </w:rPr>
        <w:t>A</w:t>
      </w:r>
      <w:r w:rsidR="004D6794" w:rsidRPr="00076290">
        <w:rPr>
          <w:rFonts w:cstheme="minorHAnsi"/>
        </w:rPr>
        <w:t xml:space="preserve">ppendix </w:t>
      </w:r>
      <w:r w:rsidR="004D6794">
        <w:rPr>
          <w:rFonts w:cstheme="minorHAnsi"/>
        </w:rPr>
        <w:t>1</w:t>
      </w:r>
      <w:r w:rsidR="004D6794" w:rsidRPr="00076290">
        <w:rPr>
          <w:rFonts w:cstheme="minorHAnsi"/>
        </w:rPr>
        <w:t>:</w:t>
      </w:r>
      <w:r w:rsidR="004D6794">
        <w:rPr>
          <w:rFonts w:cstheme="minorHAnsi"/>
        </w:rPr>
        <w:t xml:space="preserve">  </w:t>
      </w:r>
    </w:p>
    <w:p w14:paraId="75404DB6" w14:textId="2557349F" w:rsidR="00BE6EBE" w:rsidRDefault="00BE6EBE" w:rsidP="00100EB5">
      <w:pPr>
        <w:jc w:val="center"/>
        <w:rPr>
          <w:rFonts w:cstheme="minorHAnsi"/>
          <w:b/>
          <w:sz w:val="28"/>
          <w:szCs w:val="28"/>
          <w:u w:val="single"/>
        </w:rPr>
      </w:pPr>
      <w:proofErr w:type="spellStart"/>
      <w:r>
        <w:rPr>
          <w:rFonts w:cstheme="minorHAnsi"/>
          <w:b/>
          <w:sz w:val="28"/>
          <w:szCs w:val="28"/>
          <w:u w:val="single"/>
        </w:rPr>
        <w:t>Iford</w:t>
      </w:r>
      <w:proofErr w:type="spellEnd"/>
      <w:r>
        <w:rPr>
          <w:rFonts w:cstheme="minorHAnsi"/>
          <w:b/>
          <w:sz w:val="28"/>
          <w:szCs w:val="28"/>
          <w:u w:val="single"/>
        </w:rPr>
        <w:t xml:space="preserve"> </w:t>
      </w:r>
      <w:r w:rsidR="00100EB5" w:rsidRPr="00100EB5">
        <w:rPr>
          <w:rFonts w:cstheme="minorHAnsi"/>
          <w:b/>
          <w:sz w:val="28"/>
          <w:szCs w:val="28"/>
          <w:u w:val="single"/>
        </w:rPr>
        <w:t xml:space="preserve">Academy </w:t>
      </w:r>
      <w:r>
        <w:rPr>
          <w:rFonts w:cstheme="minorHAnsi"/>
          <w:b/>
          <w:sz w:val="28"/>
          <w:szCs w:val="28"/>
          <w:u w:val="single"/>
        </w:rPr>
        <w:t>&amp; Throop Learning Centre</w:t>
      </w:r>
    </w:p>
    <w:p w14:paraId="385FA6C8" w14:textId="34F9FBDE" w:rsidR="00E5284D" w:rsidRPr="00100EB5" w:rsidRDefault="00100EB5" w:rsidP="00100EB5">
      <w:pPr>
        <w:jc w:val="center"/>
        <w:rPr>
          <w:rFonts w:cstheme="minorHAnsi"/>
          <w:b/>
          <w:sz w:val="28"/>
          <w:szCs w:val="28"/>
          <w:u w:val="single"/>
        </w:rPr>
      </w:pPr>
      <w:r w:rsidRPr="00100EB5">
        <w:rPr>
          <w:rFonts w:cstheme="minorHAnsi"/>
          <w:b/>
          <w:sz w:val="28"/>
          <w:szCs w:val="28"/>
          <w:u w:val="single"/>
        </w:rPr>
        <w:t>PSHE Curriculum outline</w:t>
      </w:r>
    </w:p>
    <w:p w14:paraId="4F5B34DC" w14:textId="7B5DC586" w:rsidR="00B67AEA" w:rsidRDefault="00B67AEA" w:rsidP="00B67AEA">
      <w:pPr>
        <w:pStyle w:val="NoSpacing"/>
      </w:pPr>
      <w:r>
        <w:t>The school uses the Jigsaw Programme to deliver PSHE across the Academy.</w:t>
      </w:r>
    </w:p>
    <w:p w14:paraId="576FA55B" w14:textId="77777777" w:rsidR="000B6088" w:rsidRDefault="000B6088" w:rsidP="00B67AEA">
      <w:pPr>
        <w:pStyle w:val="NoSpacing"/>
      </w:pPr>
    </w:p>
    <w:p w14:paraId="19CD35E1" w14:textId="6E4A678C" w:rsidR="00100EB5" w:rsidRPr="006E06F7" w:rsidRDefault="00100EB5" w:rsidP="00B67AEA">
      <w:pPr>
        <w:pStyle w:val="NoSpacing"/>
      </w:pPr>
      <w:r w:rsidRPr="00100EB5">
        <w:t xml:space="preserve">At </w:t>
      </w:r>
      <w:r w:rsidRPr="00100EB5">
        <w:rPr>
          <w:b/>
          <w:bCs/>
        </w:rPr>
        <w:t>key stage 3</w:t>
      </w:r>
      <w:r w:rsidRPr="00100EB5">
        <w:t xml:space="preserve">, students build on the knowledge and understanding, skills, attributes and values they have acquired and developed during the primary phase. </w:t>
      </w:r>
      <w:r w:rsidR="00B67AEA">
        <w:t>PSH</w:t>
      </w:r>
      <w:r w:rsidR="000B6088">
        <w:t>/RS</w:t>
      </w:r>
      <w:r w:rsidRPr="00100EB5">
        <w:t xml:space="preserve"> education acknowledges and addresses the changes that young people experience, beginning with </w:t>
      </w:r>
      <w:r w:rsidR="000B6088">
        <w:t xml:space="preserve">the </w:t>
      </w:r>
      <w:r w:rsidRPr="00100EB5">
        <w:t>transition to secondary school, the challenges of adolescence and their increasing independence. It teaches the knowledge and skills which will equip them for the opportunities and challenges of life. Students learn to manage diverse relationships, their online lives, and the increasing influence of peers and the media.</w:t>
      </w:r>
    </w:p>
    <w:p w14:paraId="488E1448" w14:textId="37735BDF" w:rsidR="00E5284D" w:rsidRDefault="00E5284D" w:rsidP="00B67AEA">
      <w:pPr>
        <w:pStyle w:val="NoSpacing"/>
      </w:pPr>
      <w:r w:rsidRPr="00100EB5">
        <w:t xml:space="preserve">At </w:t>
      </w:r>
      <w:r w:rsidRPr="00100EB5">
        <w:rPr>
          <w:b/>
          <w:bCs/>
        </w:rPr>
        <w:t>key stage 4</w:t>
      </w:r>
      <w:r w:rsidRPr="00100EB5">
        <w:t>, students deepen knowledge and understanding, extend and rehearse skills, and further explore attitudes, values and attributes acquired during key stage 3. CPD education reflects the fact that students are moving towards an independent role in adult life, taking on greater responsibility for themselves and others.</w:t>
      </w:r>
    </w:p>
    <w:p w14:paraId="5F985725" w14:textId="29CD802F" w:rsidR="000B6088" w:rsidRPr="00100EB5" w:rsidRDefault="000B6088" w:rsidP="00B67AEA">
      <w:pPr>
        <w:pStyle w:val="NoSpacing"/>
      </w:pPr>
      <w:r>
        <w:t>The PSHE programme supports the academy vision of preparing pupils for a safe, happy and productive adult life.</w:t>
      </w:r>
    </w:p>
    <w:p w14:paraId="0DACEEE4" w14:textId="6F092C25" w:rsidR="00E5284D" w:rsidRPr="006E06F7" w:rsidRDefault="00E5284D" w:rsidP="00E5284D">
      <w:pPr>
        <w:spacing w:line="360" w:lineRule="auto"/>
        <w:jc w:val="center"/>
        <w:rPr>
          <w:rFonts w:cstheme="minorHAnsi"/>
          <w:b/>
          <w:u w:val="single"/>
        </w:rPr>
      </w:pPr>
      <w:r w:rsidRPr="006E06F7">
        <w:rPr>
          <w:rFonts w:cstheme="minorHAnsi"/>
          <w:b/>
          <w:u w:val="single"/>
        </w:rPr>
        <w:t>Core Themes</w:t>
      </w:r>
    </w:p>
    <w:p w14:paraId="3E556769" w14:textId="77777777" w:rsidR="00E5284D" w:rsidRPr="006E06F7" w:rsidRDefault="00E5284D" w:rsidP="000B6088">
      <w:pPr>
        <w:pStyle w:val="7Tablebodybulleted"/>
      </w:pPr>
      <w:r w:rsidRPr="006E06F7">
        <w:t>Self-Concept</w:t>
      </w:r>
    </w:p>
    <w:p w14:paraId="6D6D0507" w14:textId="77777777" w:rsidR="00E5284D" w:rsidRPr="006E06F7" w:rsidRDefault="00E5284D" w:rsidP="000B6088">
      <w:pPr>
        <w:pStyle w:val="7Tablebodybulleted"/>
      </w:pPr>
      <w:r w:rsidRPr="006E06F7">
        <w:t>Mental Health and Wellbeing</w:t>
      </w:r>
    </w:p>
    <w:p w14:paraId="0A66CE3D" w14:textId="77777777" w:rsidR="00E5284D" w:rsidRPr="006E06F7" w:rsidRDefault="00E5284D" w:rsidP="000B6088">
      <w:pPr>
        <w:pStyle w:val="7Tablebodybulleted"/>
      </w:pPr>
      <w:r w:rsidRPr="006E06F7">
        <w:t>Healthy Life Styles</w:t>
      </w:r>
    </w:p>
    <w:p w14:paraId="2502B4D5" w14:textId="77777777" w:rsidR="00E5284D" w:rsidRPr="006E06F7" w:rsidRDefault="00E5284D" w:rsidP="000B6088">
      <w:pPr>
        <w:pStyle w:val="7Tablebodybulleted"/>
      </w:pPr>
      <w:r w:rsidRPr="006E06F7">
        <w:t>Drugs, Alcohol and Tobacco</w:t>
      </w:r>
    </w:p>
    <w:p w14:paraId="73E00B78" w14:textId="77777777" w:rsidR="00E5284D" w:rsidRPr="006E06F7" w:rsidRDefault="00E5284D" w:rsidP="000B6088">
      <w:pPr>
        <w:pStyle w:val="7Tablebodybulleted"/>
      </w:pPr>
      <w:r w:rsidRPr="006E06F7">
        <w:t>Managing Risks and Personal Safety</w:t>
      </w:r>
    </w:p>
    <w:p w14:paraId="7524EE5B" w14:textId="77777777" w:rsidR="00E5284D" w:rsidRPr="006E06F7" w:rsidRDefault="00E5284D" w:rsidP="000B6088">
      <w:pPr>
        <w:pStyle w:val="7Tablebodybulleted"/>
      </w:pPr>
      <w:r w:rsidRPr="006E06F7">
        <w:t>Puberty and Sexual Health</w:t>
      </w:r>
    </w:p>
    <w:p w14:paraId="24D90B54" w14:textId="77777777" w:rsidR="00E5284D" w:rsidRPr="006E06F7" w:rsidRDefault="00E5284D" w:rsidP="000B6088">
      <w:pPr>
        <w:pStyle w:val="7Tablebodybulleted"/>
      </w:pPr>
      <w:r w:rsidRPr="006E06F7">
        <w:t>Positive Relationships</w:t>
      </w:r>
    </w:p>
    <w:p w14:paraId="35944924" w14:textId="77777777" w:rsidR="00E5284D" w:rsidRPr="006E06F7" w:rsidRDefault="00E5284D" w:rsidP="000B6088">
      <w:pPr>
        <w:pStyle w:val="7Tablebodybulleted"/>
      </w:pPr>
      <w:r w:rsidRPr="006E06F7">
        <w:t>Relationship Values</w:t>
      </w:r>
    </w:p>
    <w:p w14:paraId="14C6C9B1" w14:textId="77777777" w:rsidR="00E5284D" w:rsidRPr="006E06F7" w:rsidRDefault="00E5284D" w:rsidP="000B6088">
      <w:pPr>
        <w:pStyle w:val="7Tablebodybulleted"/>
      </w:pPr>
      <w:r w:rsidRPr="006E06F7">
        <w:t>Forming and Maintaining Respectful Relationships</w:t>
      </w:r>
    </w:p>
    <w:p w14:paraId="29343616" w14:textId="77777777" w:rsidR="00E5284D" w:rsidRPr="006E06F7" w:rsidRDefault="00E5284D" w:rsidP="000B6088">
      <w:pPr>
        <w:pStyle w:val="7Tablebodybulleted"/>
      </w:pPr>
      <w:r w:rsidRPr="006E06F7">
        <w:t>Consent</w:t>
      </w:r>
    </w:p>
    <w:p w14:paraId="530BB8F7" w14:textId="77777777" w:rsidR="00E5284D" w:rsidRPr="006E06F7" w:rsidRDefault="00E5284D" w:rsidP="000B6088">
      <w:pPr>
        <w:pStyle w:val="7Tablebodybulleted"/>
      </w:pPr>
      <w:r w:rsidRPr="006E06F7">
        <w:t>Contraception and Parenthood</w:t>
      </w:r>
    </w:p>
    <w:p w14:paraId="03C3C6CF" w14:textId="77777777" w:rsidR="00E5284D" w:rsidRPr="006E06F7" w:rsidRDefault="00E5284D" w:rsidP="000B6088">
      <w:pPr>
        <w:pStyle w:val="7Tablebodybulleted"/>
      </w:pPr>
      <w:r w:rsidRPr="006E06F7">
        <w:t>Bullying, Abuse and Discrimination</w:t>
      </w:r>
    </w:p>
    <w:p w14:paraId="08AE95F8" w14:textId="77777777" w:rsidR="00E5284D" w:rsidRPr="006E06F7" w:rsidRDefault="00E5284D" w:rsidP="000B6088">
      <w:pPr>
        <w:pStyle w:val="7Tablebodybulleted"/>
      </w:pPr>
      <w:r w:rsidRPr="006E06F7">
        <w:t>Social Influences</w:t>
      </w:r>
    </w:p>
    <w:p w14:paraId="2CBC095C" w14:textId="77777777" w:rsidR="00E5284D" w:rsidRPr="006E06F7" w:rsidRDefault="00E5284D" w:rsidP="000B6088">
      <w:pPr>
        <w:pStyle w:val="7Tablebodybulleted"/>
      </w:pPr>
      <w:r w:rsidRPr="006E06F7">
        <w:t>Learning Skills</w:t>
      </w:r>
    </w:p>
    <w:p w14:paraId="44BFE617" w14:textId="77777777" w:rsidR="00E5284D" w:rsidRPr="006E06F7" w:rsidRDefault="00E5284D" w:rsidP="000B6088">
      <w:pPr>
        <w:pStyle w:val="7Tablebodybulleted"/>
      </w:pPr>
      <w:r w:rsidRPr="006E06F7">
        <w:t>Choices and Pathways</w:t>
      </w:r>
    </w:p>
    <w:p w14:paraId="10EAC7C4" w14:textId="77777777" w:rsidR="00E5284D" w:rsidRPr="006E06F7" w:rsidRDefault="00E5284D" w:rsidP="000B6088">
      <w:pPr>
        <w:pStyle w:val="7Tablebodybulleted"/>
      </w:pPr>
      <w:r w:rsidRPr="006E06F7">
        <w:t>Work and Career</w:t>
      </w:r>
    </w:p>
    <w:p w14:paraId="19FE61A7" w14:textId="77777777" w:rsidR="00E5284D" w:rsidRPr="006E06F7" w:rsidRDefault="00E5284D" w:rsidP="000B6088">
      <w:pPr>
        <w:pStyle w:val="7Tablebodybulleted"/>
      </w:pPr>
      <w:r w:rsidRPr="006E06F7">
        <w:t>Employment Rights and Responsibilities</w:t>
      </w:r>
    </w:p>
    <w:p w14:paraId="4EF50707" w14:textId="77777777" w:rsidR="00E5284D" w:rsidRPr="006E06F7" w:rsidRDefault="00E5284D" w:rsidP="000B6088">
      <w:pPr>
        <w:pStyle w:val="7Tablebodybulleted"/>
      </w:pPr>
      <w:r w:rsidRPr="006E06F7">
        <w:t>Financial Choices</w:t>
      </w:r>
    </w:p>
    <w:p w14:paraId="291B7CB3" w14:textId="6A6E55DA" w:rsidR="00E5284D" w:rsidRDefault="00E5284D" w:rsidP="000B6088">
      <w:pPr>
        <w:pStyle w:val="7Tablebodybulleted"/>
      </w:pPr>
      <w:r w:rsidRPr="006E06F7">
        <w:t>Media Literacy and Digital Resilience</w:t>
      </w:r>
    </w:p>
    <w:p w14:paraId="25E08009" w14:textId="309CAC11" w:rsidR="00B67AEA" w:rsidRDefault="00B67AEA" w:rsidP="00B67AEA">
      <w:pPr>
        <w:pStyle w:val="NoSpacing"/>
      </w:pPr>
    </w:p>
    <w:p w14:paraId="0581D701" w14:textId="6528D652" w:rsidR="00B67AEA" w:rsidRDefault="00B67AEA" w:rsidP="00B67AEA">
      <w:pPr>
        <w:pStyle w:val="NoSpacing"/>
      </w:pPr>
      <w:r>
        <w:t xml:space="preserve">The PSHE programme is part of a wider strategy to support pupils developing their Personal, social development, where pupil </w:t>
      </w:r>
      <w:proofErr w:type="gramStart"/>
      <w:r>
        <w:t>are</w:t>
      </w:r>
      <w:proofErr w:type="gramEnd"/>
      <w:r>
        <w:t xml:space="preserve"> provided with opportunities to develop aspects of Leadership, Organisation, </w:t>
      </w:r>
      <w:r>
        <w:lastRenderedPageBreak/>
        <w:t>Resilience, Initiative and communication.</w:t>
      </w:r>
      <w:r w:rsidR="000B6088">
        <w:t xml:space="preserve"> It also compliments and extends the Careers programme at the academy.</w:t>
      </w:r>
    </w:p>
    <w:p w14:paraId="5E21B717" w14:textId="4E79E8C3" w:rsidR="00B67AEA" w:rsidRDefault="00B67AEA" w:rsidP="00B67AEA">
      <w:pPr>
        <w:pStyle w:val="NoSpacing"/>
      </w:pPr>
    </w:p>
    <w:p w14:paraId="35E360E6" w14:textId="77777777" w:rsidR="00B67AEA" w:rsidRPr="006E06F7" w:rsidRDefault="00B67AEA" w:rsidP="00B67AEA">
      <w:pPr>
        <w:pStyle w:val="NoSpacing"/>
      </w:pPr>
    </w:p>
    <w:p w14:paraId="75E8C16D" w14:textId="77777777" w:rsidR="007A771C" w:rsidRPr="00076290" w:rsidRDefault="007A771C" w:rsidP="007A771C">
      <w:pPr>
        <w:pStyle w:val="Heading3"/>
        <w:rPr>
          <w:rFonts w:asciiTheme="minorHAnsi" w:hAnsiTheme="minorHAnsi" w:cstheme="minorHAnsi"/>
        </w:rPr>
      </w:pPr>
      <w:r w:rsidRPr="00076290">
        <w:rPr>
          <w:rFonts w:asciiTheme="minorHAnsi" w:hAnsiTheme="minorHAnsi" w:cstheme="minorHAnsi"/>
          <w:color w:val="auto"/>
        </w:rPr>
        <w:t xml:space="preserve">Appendix </w:t>
      </w:r>
      <w:r w:rsidR="00076290" w:rsidRPr="00076290">
        <w:rPr>
          <w:rFonts w:asciiTheme="minorHAnsi" w:hAnsiTheme="minorHAnsi" w:cstheme="minorHAnsi"/>
          <w:color w:val="auto"/>
        </w:rPr>
        <w:t>2</w:t>
      </w:r>
      <w:r w:rsidRPr="00076290">
        <w:rPr>
          <w:rFonts w:asciiTheme="minorHAnsi" w:hAnsiTheme="minorHAnsi" w:cstheme="minorHAnsi"/>
          <w:color w:val="auto"/>
        </w:rPr>
        <w:t xml:space="preserve">: Parent form: withdrawal from sex education within RSE </w:t>
      </w:r>
    </w:p>
    <w:p w14:paraId="7D5162F3" w14:textId="77777777" w:rsidR="007A771C" w:rsidRDefault="007A771C" w:rsidP="007A771C">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7A771C" w14:paraId="6950FCF7" w14:textId="77777777" w:rsidTr="00641FC1">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64DFF89" w14:textId="77777777" w:rsidR="007A771C" w:rsidRPr="00E72800" w:rsidRDefault="007A771C" w:rsidP="00641FC1">
            <w:pPr>
              <w:pStyle w:val="1bodycopy"/>
              <w:spacing w:after="0"/>
              <w:contextualSpacing/>
              <w:rPr>
                <w:caps/>
                <w:color w:val="F8F8F8"/>
              </w:rPr>
            </w:pPr>
            <w:r>
              <w:rPr>
                <w:caps/>
              </w:rPr>
              <w:t>To be completed by parents</w:t>
            </w:r>
          </w:p>
        </w:tc>
      </w:tr>
      <w:tr w:rsidR="007A771C" w14:paraId="4209210B" w14:textId="77777777" w:rsidTr="00641FC1">
        <w:tc>
          <w:tcPr>
            <w:tcW w:w="1710" w:type="dxa"/>
            <w:shd w:val="clear" w:color="auto" w:fill="auto"/>
            <w:tcMar>
              <w:top w:w="113" w:type="dxa"/>
              <w:bottom w:w="113" w:type="dxa"/>
            </w:tcMar>
          </w:tcPr>
          <w:p w14:paraId="63057388" w14:textId="77777777" w:rsidR="007A771C" w:rsidRPr="006946A0" w:rsidRDefault="007A771C" w:rsidP="00641FC1">
            <w:pPr>
              <w:pStyle w:val="7Tablebodycopy"/>
            </w:pPr>
            <w:r>
              <w:t>Name of child</w:t>
            </w:r>
          </w:p>
        </w:tc>
        <w:tc>
          <w:tcPr>
            <w:tcW w:w="2670" w:type="dxa"/>
            <w:shd w:val="clear" w:color="auto" w:fill="auto"/>
            <w:tcMar>
              <w:top w:w="113" w:type="dxa"/>
              <w:bottom w:w="113" w:type="dxa"/>
            </w:tcMar>
          </w:tcPr>
          <w:p w14:paraId="632E2682" w14:textId="77777777" w:rsidR="007A771C" w:rsidRDefault="007A771C" w:rsidP="00641FC1">
            <w:pPr>
              <w:pStyle w:val="7Tablebodybulleted"/>
              <w:numPr>
                <w:ilvl w:val="0"/>
                <w:numId w:val="0"/>
              </w:numPr>
            </w:pPr>
          </w:p>
        </w:tc>
        <w:tc>
          <w:tcPr>
            <w:tcW w:w="1056" w:type="dxa"/>
            <w:shd w:val="clear" w:color="auto" w:fill="auto"/>
          </w:tcPr>
          <w:p w14:paraId="7C883DF6" w14:textId="77777777" w:rsidR="007A771C" w:rsidRDefault="007A771C" w:rsidP="00641FC1">
            <w:pPr>
              <w:pStyle w:val="7Tablebodybulleted"/>
              <w:numPr>
                <w:ilvl w:val="0"/>
                <w:numId w:val="0"/>
              </w:numPr>
            </w:pPr>
            <w:r>
              <w:t>Class</w:t>
            </w:r>
          </w:p>
        </w:tc>
        <w:tc>
          <w:tcPr>
            <w:tcW w:w="4284" w:type="dxa"/>
            <w:shd w:val="clear" w:color="auto" w:fill="auto"/>
          </w:tcPr>
          <w:p w14:paraId="11BE066C" w14:textId="77777777" w:rsidR="007A771C" w:rsidRDefault="007A771C" w:rsidP="00641FC1">
            <w:pPr>
              <w:pStyle w:val="7Tablebodybulleted"/>
              <w:numPr>
                <w:ilvl w:val="0"/>
                <w:numId w:val="0"/>
              </w:numPr>
            </w:pPr>
          </w:p>
        </w:tc>
      </w:tr>
      <w:tr w:rsidR="007A771C" w14:paraId="4F1578FE" w14:textId="77777777" w:rsidTr="00641FC1">
        <w:tc>
          <w:tcPr>
            <w:tcW w:w="1710" w:type="dxa"/>
            <w:shd w:val="clear" w:color="auto" w:fill="auto"/>
            <w:tcMar>
              <w:top w:w="113" w:type="dxa"/>
              <w:bottom w:w="113" w:type="dxa"/>
            </w:tcMar>
          </w:tcPr>
          <w:p w14:paraId="73458B98" w14:textId="77777777" w:rsidR="007A771C" w:rsidRPr="006946A0" w:rsidRDefault="007A771C" w:rsidP="00641FC1">
            <w:pPr>
              <w:pStyle w:val="7Tablebodycopy"/>
            </w:pPr>
            <w:r>
              <w:t>Name of parent</w:t>
            </w:r>
          </w:p>
        </w:tc>
        <w:tc>
          <w:tcPr>
            <w:tcW w:w="2670" w:type="dxa"/>
            <w:shd w:val="clear" w:color="auto" w:fill="auto"/>
            <w:tcMar>
              <w:top w:w="113" w:type="dxa"/>
              <w:bottom w:w="113" w:type="dxa"/>
            </w:tcMar>
          </w:tcPr>
          <w:p w14:paraId="4E0935F0" w14:textId="77777777" w:rsidR="007A771C" w:rsidRDefault="007A771C" w:rsidP="00641FC1">
            <w:pPr>
              <w:pStyle w:val="7Tablebodybulleted"/>
              <w:numPr>
                <w:ilvl w:val="0"/>
                <w:numId w:val="0"/>
              </w:numPr>
            </w:pPr>
          </w:p>
        </w:tc>
        <w:tc>
          <w:tcPr>
            <w:tcW w:w="1056" w:type="dxa"/>
            <w:shd w:val="clear" w:color="auto" w:fill="auto"/>
          </w:tcPr>
          <w:p w14:paraId="52670B6F" w14:textId="77777777" w:rsidR="007A771C" w:rsidRDefault="007A771C" w:rsidP="00641FC1">
            <w:pPr>
              <w:pStyle w:val="7Tablebodybulleted"/>
              <w:numPr>
                <w:ilvl w:val="0"/>
                <w:numId w:val="0"/>
              </w:numPr>
            </w:pPr>
            <w:r>
              <w:t>Date</w:t>
            </w:r>
          </w:p>
        </w:tc>
        <w:tc>
          <w:tcPr>
            <w:tcW w:w="4284" w:type="dxa"/>
            <w:shd w:val="clear" w:color="auto" w:fill="auto"/>
          </w:tcPr>
          <w:p w14:paraId="562E7398" w14:textId="77777777" w:rsidR="007A771C" w:rsidRDefault="007A771C" w:rsidP="00641FC1">
            <w:pPr>
              <w:pStyle w:val="7Tablebodybulleted"/>
              <w:numPr>
                <w:ilvl w:val="0"/>
                <w:numId w:val="0"/>
              </w:numPr>
            </w:pPr>
          </w:p>
        </w:tc>
      </w:tr>
      <w:tr w:rsidR="007A771C" w14:paraId="03D0CEF2" w14:textId="77777777" w:rsidTr="00641FC1">
        <w:tc>
          <w:tcPr>
            <w:tcW w:w="9720" w:type="dxa"/>
            <w:gridSpan w:val="4"/>
            <w:shd w:val="clear" w:color="auto" w:fill="auto"/>
            <w:tcMar>
              <w:top w:w="113" w:type="dxa"/>
              <w:bottom w:w="113" w:type="dxa"/>
            </w:tcMar>
          </w:tcPr>
          <w:p w14:paraId="05CF7BE6" w14:textId="77777777" w:rsidR="007A771C" w:rsidRDefault="007A771C" w:rsidP="00641FC1">
            <w:pPr>
              <w:pStyle w:val="7Tablebodycopy"/>
            </w:pPr>
            <w:r>
              <w:t>Reason for withdrawing from sex education within relationships and sex education</w:t>
            </w:r>
          </w:p>
        </w:tc>
      </w:tr>
      <w:tr w:rsidR="007A771C" w14:paraId="01035F81" w14:textId="77777777" w:rsidTr="00641FC1">
        <w:tc>
          <w:tcPr>
            <w:tcW w:w="9720" w:type="dxa"/>
            <w:gridSpan w:val="4"/>
            <w:shd w:val="clear" w:color="auto" w:fill="auto"/>
            <w:tcMar>
              <w:top w:w="113" w:type="dxa"/>
              <w:bottom w:w="113" w:type="dxa"/>
            </w:tcMar>
          </w:tcPr>
          <w:p w14:paraId="7C9FC9B7" w14:textId="77777777" w:rsidR="007A771C" w:rsidRDefault="007A771C" w:rsidP="00641FC1">
            <w:pPr>
              <w:pStyle w:val="7Tablebodycopy"/>
            </w:pPr>
          </w:p>
          <w:p w14:paraId="190A6D57" w14:textId="77777777" w:rsidR="007A771C" w:rsidRDefault="007A771C" w:rsidP="00641FC1">
            <w:pPr>
              <w:pStyle w:val="7Tablebodycopy"/>
            </w:pPr>
          </w:p>
          <w:p w14:paraId="40115FD2" w14:textId="77777777" w:rsidR="007A771C" w:rsidRDefault="007A771C" w:rsidP="00641FC1">
            <w:pPr>
              <w:pStyle w:val="7Tablebodycopy"/>
            </w:pPr>
          </w:p>
          <w:p w14:paraId="7595E47C" w14:textId="77777777" w:rsidR="007A771C" w:rsidRDefault="007A771C" w:rsidP="00641FC1">
            <w:pPr>
              <w:pStyle w:val="7Tablebodycopy"/>
            </w:pPr>
          </w:p>
          <w:p w14:paraId="126B6A27" w14:textId="77777777" w:rsidR="007A771C" w:rsidRDefault="007A771C" w:rsidP="00641FC1">
            <w:pPr>
              <w:pStyle w:val="7Tablebodycopy"/>
            </w:pPr>
          </w:p>
          <w:p w14:paraId="3DD40C72" w14:textId="77777777" w:rsidR="007A771C" w:rsidRDefault="007A771C" w:rsidP="00641FC1">
            <w:pPr>
              <w:pStyle w:val="7Tablebodycopy"/>
            </w:pPr>
          </w:p>
          <w:p w14:paraId="0AEE46B0" w14:textId="77777777" w:rsidR="007A771C" w:rsidRDefault="007A771C" w:rsidP="00641FC1">
            <w:pPr>
              <w:pStyle w:val="7Tablebodycopy"/>
            </w:pPr>
          </w:p>
          <w:p w14:paraId="721A762C" w14:textId="77777777" w:rsidR="007A771C" w:rsidRDefault="007A771C" w:rsidP="00641FC1">
            <w:pPr>
              <w:pStyle w:val="7Tablebodycopy"/>
            </w:pPr>
          </w:p>
          <w:p w14:paraId="7C346493" w14:textId="77777777" w:rsidR="007A771C" w:rsidRDefault="007A771C" w:rsidP="00641FC1">
            <w:pPr>
              <w:pStyle w:val="7Tablebodycopy"/>
            </w:pPr>
          </w:p>
        </w:tc>
      </w:tr>
      <w:tr w:rsidR="007A771C" w14:paraId="620E4AC2" w14:textId="77777777" w:rsidTr="00641FC1">
        <w:tc>
          <w:tcPr>
            <w:tcW w:w="9720" w:type="dxa"/>
            <w:gridSpan w:val="4"/>
            <w:shd w:val="clear" w:color="auto" w:fill="auto"/>
            <w:tcMar>
              <w:top w:w="113" w:type="dxa"/>
              <w:bottom w:w="113" w:type="dxa"/>
            </w:tcMar>
          </w:tcPr>
          <w:p w14:paraId="79739454" w14:textId="77777777" w:rsidR="007A771C" w:rsidRDefault="007A771C" w:rsidP="00641FC1">
            <w:pPr>
              <w:pStyle w:val="7Tablebodycopy"/>
            </w:pPr>
            <w:r>
              <w:t>Any other information you would like the school to consider</w:t>
            </w:r>
          </w:p>
        </w:tc>
      </w:tr>
      <w:tr w:rsidR="007A771C" w14:paraId="5003D50C" w14:textId="77777777" w:rsidTr="00641FC1">
        <w:tc>
          <w:tcPr>
            <w:tcW w:w="9720" w:type="dxa"/>
            <w:gridSpan w:val="4"/>
            <w:shd w:val="clear" w:color="auto" w:fill="auto"/>
            <w:tcMar>
              <w:top w:w="113" w:type="dxa"/>
              <w:bottom w:w="113" w:type="dxa"/>
            </w:tcMar>
          </w:tcPr>
          <w:p w14:paraId="5956DD9A" w14:textId="77777777" w:rsidR="007A771C" w:rsidRDefault="007A771C" w:rsidP="00641FC1">
            <w:pPr>
              <w:pStyle w:val="7Tablebodycopy"/>
            </w:pPr>
          </w:p>
          <w:p w14:paraId="748030B6" w14:textId="77777777" w:rsidR="007A771C" w:rsidRDefault="007A771C" w:rsidP="00641FC1">
            <w:pPr>
              <w:pStyle w:val="7Tablebodycopy"/>
            </w:pPr>
          </w:p>
          <w:p w14:paraId="74D9B92A" w14:textId="77777777" w:rsidR="007A771C" w:rsidRDefault="007A771C" w:rsidP="00641FC1">
            <w:pPr>
              <w:pStyle w:val="7Tablebodycopy"/>
            </w:pPr>
          </w:p>
          <w:p w14:paraId="5FA1749F" w14:textId="77777777" w:rsidR="007A771C" w:rsidRDefault="007A771C" w:rsidP="00641FC1">
            <w:pPr>
              <w:pStyle w:val="7Tablebodycopy"/>
            </w:pPr>
          </w:p>
        </w:tc>
      </w:tr>
      <w:tr w:rsidR="007A771C" w14:paraId="73A50CEF" w14:textId="77777777" w:rsidTr="00641FC1">
        <w:tc>
          <w:tcPr>
            <w:tcW w:w="1710" w:type="dxa"/>
            <w:shd w:val="clear" w:color="auto" w:fill="auto"/>
            <w:tcMar>
              <w:top w:w="113" w:type="dxa"/>
              <w:bottom w:w="113" w:type="dxa"/>
            </w:tcMar>
          </w:tcPr>
          <w:p w14:paraId="3E110CAB" w14:textId="77777777" w:rsidR="007A771C" w:rsidRDefault="007A771C" w:rsidP="00641FC1">
            <w:pPr>
              <w:pStyle w:val="7Tablebodycopy"/>
            </w:pPr>
            <w:r>
              <w:t>Parent signature</w:t>
            </w:r>
          </w:p>
        </w:tc>
        <w:tc>
          <w:tcPr>
            <w:tcW w:w="8010" w:type="dxa"/>
            <w:gridSpan w:val="3"/>
            <w:shd w:val="clear" w:color="auto" w:fill="auto"/>
          </w:tcPr>
          <w:p w14:paraId="2F1FD7C2" w14:textId="77777777" w:rsidR="007A771C" w:rsidRDefault="007A771C" w:rsidP="00641FC1">
            <w:pPr>
              <w:pStyle w:val="7Tablebodycopy"/>
            </w:pPr>
          </w:p>
        </w:tc>
      </w:tr>
    </w:tbl>
    <w:p w14:paraId="1DEE1667" w14:textId="77777777" w:rsidR="007A771C" w:rsidRDefault="007A771C" w:rsidP="007A771C">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7A771C" w:rsidRPr="00E72800" w14:paraId="513F0742" w14:textId="77777777" w:rsidTr="00641FC1">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1DE1E58" w14:textId="77777777" w:rsidR="007A771C" w:rsidRPr="00B12167" w:rsidRDefault="007A771C" w:rsidP="00641FC1">
            <w:pPr>
              <w:pStyle w:val="1bodycopy"/>
              <w:spacing w:after="0"/>
              <w:contextualSpacing/>
              <w:rPr>
                <w:caps/>
                <w:color w:val="F8F8F8"/>
              </w:rPr>
            </w:pPr>
            <w:r w:rsidRPr="00B12167">
              <w:rPr>
                <w:caps/>
              </w:rPr>
              <w:t>To be completed by the school</w:t>
            </w:r>
          </w:p>
        </w:tc>
      </w:tr>
      <w:tr w:rsidR="007A771C" w14:paraId="2E93A9D7" w14:textId="77777777" w:rsidTr="00641FC1">
        <w:tc>
          <w:tcPr>
            <w:tcW w:w="1701" w:type="dxa"/>
            <w:shd w:val="clear" w:color="auto" w:fill="auto"/>
            <w:tcMar>
              <w:top w:w="113" w:type="dxa"/>
              <w:bottom w:w="113" w:type="dxa"/>
            </w:tcMar>
          </w:tcPr>
          <w:p w14:paraId="7A066164" w14:textId="77777777" w:rsidR="007A771C" w:rsidRPr="00B12167" w:rsidRDefault="007A771C" w:rsidP="00641FC1">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61D3212D" w14:textId="77777777" w:rsidR="007A771C" w:rsidRDefault="007A771C" w:rsidP="00641FC1">
            <w:pPr>
              <w:pStyle w:val="7Tablebodycopy"/>
              <w:rPr>
                <w:highlight w:val="yellow"/>
              </w:rPr>
            </w:pPr>
          </w:p>
          <w:p w14:paraId="7BACB241" w14:textId="77777777" w:rsidR="00076290" w:rsidRDefault="00076290" w:rsidP="00641FC1">
            <w:pPr>
              <w:pStyle w:val="7Tablebodycopy"/>
            </w:pPr>
          </w:p>
          <w:p w14:paraId="2B3F71EF" w14:textId="77777777" w:rsidR="00076290" w:rsidRDefault="00076290" w:rsidP="00641FC1">
            <w:pPr>
              <w:pStyle w:val="7Tablebodycopy"/>
            </w:pPr>
          </w:p>
          <w:p w14:paraId="3C029D4A" w14:textId="77777777" w:rsidR="00076290" w:rsidRDefault="00076290" w:rsidP="00641FC1">
            <w:pPr>
              <w:pStyle w:val="7Tablebodycopy"/>
            </w:pPr>
          </w:p>
          <w:p w14:paraId="4B58F3F4" w14:textId="77777777" w:rsidR="00076290" w:rsidRPr="00B12167" w:rsidRDefault="00076290" w:rsidP="00641FC1">
            <w:pPr>
              <w:pStyle w:val="7Tablebodycopy"/>
            </w:pPr>
          </w:p>
        </w:tc>
      </w:tr>
      <w:tr w:rsidR="007A771C" w14:paraId="5DB0D665" w14:textId="77777777" w:rsidTr="00641FC1">
        <w:tc>
          <w:tcPr>
            <w:tcW w:w="1701" w:type="dxa"/>
            <w:shd w:val="clear" w:color="auto" w:fill="auto"/>
            <w:tcMar>
              <w:top w:w="113" w:type="dxa"/>
              <w:bottom w:w="113" w:type="dxa"/>
            </w:tcMar>
          </w:tcPr>
          <w:p w14:paraId="71E75A8B" w14:textId="77777777" w:rsidR="007A771C" w:rsidRPr="006946A0" w:rsidRDefault="007A771C" w:rsidP="00641FC1">
            <w:pPr>
              <w:pStyle w:val="7Tablebodycopy"/>
            </w:pPr>
          </w:p>
        </w:tc>
        <w:tc>
          <w:tcPr>
            <w:tcW w:w="8019" w:type="dxa"/>
            <w:shd w:val="clear" w:color="auto" w:fill="auto"/>
            <w:tcMar>
              <w:top w:w="113" w:type="dxa"/>
              <w:bottom w:w="113" w:type="dxa"/>
            </w:tcMar>
          </w:tcPr>
          <w:p w14:paraId="53898499" w14:textId="77777777" w:rsidR="007A771C" w:rsidRDefault="007A771C" w:rsidP="00641FC1">
            <w:pPr>
              <w:pStyle w:val="7Tablebodycopy"/>
            </w:pPr>
          </w:p>
        </w:tc>
      </w:tr>
    </w:tbl>
    <w:p w14:paraId="641DC159" w14:textId="77777777" w:rsidR="00832B06" w:rsidRDefault="00832B06"/>
    <w:sectPr w:rsidR="00832B06" w:rsidSect="00BE6EBE">
      <w:headerReference w:type="default" r:id="rId16"/>
      <w:footerReference w:type="default" r:id="rId17"/>
      <w:pgSz w:w="11906" w:h="16838"/>
      <w:pgMar w:top="709" w:right="991" w:bottom="568"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42E8" w14:textId="77777777" w:rsidR="00B34A16" w:rsidRDefault="00B34A16" w:rsidP="00076290">
      <w:pPr>
        <w:spacing w:after="0" w:line="240" w:lineRule="auto"/>
      </w:pPr>
      <w:r>
        <w:separator/>
      </w:r>
    </w:p>
  </w:endnote>
  <w:endnote w:type="continuationSeparator" w:id="0">
    <w:p w14:paraId="15C611A8" w14:textId="77777777" w:rsidR="00B34A16" w:rsidRDefault="00B34A16" w:rsidP="0007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15167"/>
      <w:docPartObj>
        <w:docPartGallery w:val="Page Numbers (Bottom of Page)"/>
        <w:docPartUnique/>
      </w:docPartObj>
    </w:sdtPr>
    <w:sdtEndPr>
      <w:rPr>
        <w:noProof/>
      </w:rPr>
    </w:sdtEndPr>
    <w:sdtContent>
      <w:p w14:paraId="7075F324" w14:textId="77777777" w:rsidR="002E6E88" w:rsidRDefault="002E6E88">
        <w:pPr>
          <w:pStyle w:val="Footer"/>
          <w:jc w:val="right"/>
        </w:pPr>
        <w:r>
          <w:fldChar w:fldCharType="begin"/>
        </w:r>
        <w:r>
          <w:instrText xml:space="preserve"> PAGE   \* MERGEFORMAT </w:instrText>
        </w:r>
        <w:r>
          <w:fldChar w:fldCharType="separate"/>
        </w:r>
        <w:r w:rsidR="00F32A74">
          <w:rPr>
            <w:noProof/>
          </w:rPr>
          <w:t>8</w:t>
        </w:r>
        <w:r>
          <w:rPr>
            <w:noProof/>
          </w:rPr>
          <w:fldChar w:fldCharType="end"/>
        </w:r>
      </w:p>
    </w:sdtContent>
  </w:sdt>
  <w:p w14:paraId="77FDA83B" w14:textId="77777777" w:rsidR="002E6E88" w:rsidRDefault="002E6E88">
    <w:pPr>
      <w:pStyle w:val="Footer"/>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D8DE" w14:textId="77777777" w:rsidR="00B34A16" w:rsidRDefault="00B34A16" w:rsidP="00076290">
      <w:pPr>
        <w:spacing w:after="0" w:line="240" w:lineRule="auto"/>
      </w:pPr>
      <w:r>
        <w:separator/>
      </w:r>
    </w:p>
  </w:footnote>
  <w:footnote w:type="continuationSeparator" w:id="0">
    <w:p w14:paraId="6B278AC0" w14:textId="77777777" w:rsidR="00B34A16" w:rsidRDefault="00B34A16" w:rsidP="0007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9CD1" w14:textId="77777777" w:rsidR="00076290" w:rsidRDefault="00076290">
    <w:pPr>
      <w:pStyle w:val="Header"/>
      <w:jc w:val="right"/>
    </w:pPr>
  </w:p>
  <w:p w14:paraId="05D9C244" w14:textId="77777777" w:rsidR="00076290" w:rsidRDefault="0007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BF1"/>
    <w:multiLevelType w:val="hybridMultilevel"/>
    <w:tmpl w:val="29C0259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1A655061"/>
    <w:multiLevelType w:val="hybridMultilevel"/>
    <w:tmpl w:val="92F89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49ED"/>
    <w:multiLevelType w:val="hybridMultilevel"/>
    <w:tmpl w:val="B972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E5DC0"/>
    <w:multiLevelType w:val="hybridMultilevel"/>
    <w:tmpl w:val="ED405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06747"/>
    <w:multiLevelType w:val="hybridMultilevel"/>
    <w:tmpl w:val="B200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E75ED"/>
    <w:multiLevelType w:val="hybridMultilevel"/>
    <w:tmpl w:val="D0C0D94E"/>
    <w:lvl w:ilvl="0" w:tplc="72940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EF5"/>
    <w:multiLevelType w:val="hybridMultilevel"/>
    <w:tmpl w:val="9128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F320C"/>
    <w:multiLevelType w:val="hybridMultilevel"/>
    <w:tmpl w:val="534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8"/>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1C"/>
    <w:rsid w:val="0003162D"/>
    <w:rsid w:val="00031713"/>
    <w:rsid w:val="00074B12"/>
    <w:rsid w:val="00076290"/>
    <w:rsid w:val="000A48B2"/>
    <w:rsid w:val="000B064D"/>
    <w:rsid w:val="000B6088"/>
    <w:rsid w:val="00100EB5"/>
    <w:rsid w:val="0010632D"/>
    <w:rsid w:val="00141DB7"/>
    <w:rsid w:val="00151E2B"/>
    <w:rsid w:val="001C0C3A"/>
    <w:rsid w:val="001F3A76"/>
    <w:rsid w:val="0020326C"/>
    <w:rsid w:val="002071A9"/>
    <w:rsid w:val="00267032"/>
    <w:rsid w:val="00273605"/>
    <w:rsid w:val="002A0233"/>
    <w:rsid w:val="002E6E88"/>
    <w:rsid w:val="00303B8E"/>
    <w:rsid w:val="003472A2"/>
    <w:rsid w:val="003B0F17"/>
    <w:rsid w:val="00485B76"/>
    <w:rsid w:val="004B24EF"/>
    <w:rsid w:val="004D6794"/>
    <w:rsid w:val="00510777"/>
    <w:rsid w:val="00523F0A"/>
    <w:rsid w:val="00582454"/>
    <w:rsid w:val="00666D1E"/>
    <w:rsid w:val="00674F6F"/>
    <w:rsid w:val="006D6095"/>
    <w:rsid w:val="006E06F7"/>
    <w:rsid w:val="00720704"/>
    <w:rsid w:val="00730577"/>
    <w:rsid w:val="007309AA"/>
    <w:rsid w:val="00740D00"/>
    <w:rsid w:val="00751BCB"/>
    <w:rsid w:val="007A771C"/>
    <w:rsid w:val="007C1AD9"/>
    <w:rsid w:val="007C29FC"/>
    <w:rsid w:val="0082486F"/>
    <w:rsid w:val="00832B06"/>
    <w:rsid w:val="0089451C"/>
    <w:rsid w:val="008D30F7"/>
    <w:rsid w:val="009759C7"/>
    <w:rsid w:val="009E615E"/>
    <w:rsid w:val="00A40853"/>
    <w:rsid w:val="00A67D7B"/>
    <w:rsid w:val="00AA23C6"/>
    <w:rsid w:val="00AA24B0"/>
    <w:rsid w:val="00B34A16"/>
    <w:rsid w:val="00B55E5D"/>
    <w:rsid w:val="00B57858"/>
    <w:rsid w:val="00B67AEA"/>
    <w:rsid w:val="00BC1BFB"/>
    <w:rsid w:val="00BD1C27"/>
    <w:rsid w:val="00BE6EBE"/>
    <w:rsid w:val="00CD58E4"/>
    <w:rsid w:val="00CE2C88"/>
    <w:rsid w:val="00D12D4B"/>
    <w:rsid w:val="00D40F5B"/>
    <w:rsid w:val="00D62F26"/>
    <w:rsid w:val="00D90225"/>
    <w:rsid w:val="00DE0443"/>
    <w:rsid w:val="00E070D0"/>
    <w:rsid w:val="00E11D4E"/>
    <w:rsid w:val="00E1338C"/>
    <w:rsid w:val="00E5284D"/>
    <w:rsid w:val="00E95365"/>
    <w:rsid w:val="00F160C2"/>
    <w:rsid w:val="00F20C63"/>
    <w:rsid w:val="00F32A74"/>
    <w:rsid w:val="00FF2519"/>
    <w:rsid w:val="00FF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E604"/>
  <w15:chartTrackingRefBased/>
  <w15:docId w15:val="{9BEAD5A0-0F97-4305-8A99-EAFDCAF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71C"/>
  </w:style>
  <w:style w:type="paragraph" w:styleId="Heading3">
    <w:name w:val="heading 3"/>
    <w:basedOn w:val="Normal"/>
    <w:next w:val="Normal"/>
    <w:link w:val="Heading3Char"/>
    <w:uiPriority w:val="9"/>
    <w:semiHidden/>
    <w:unhideWhenUsed/>
    <w:qFormat/>
    <w:rsid w:val="007A77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A771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A771C"/>
    <w:pPr>
      <w:ind w:left="720"/>
      <w:contextualSpacing/>
    </w:pPr>
  </w:style>
  <w:style w:type="paragraph" w:customStyle="1" w:styleId="1bodycopy10pt">
    <w:name w:val="1 body copy 10pt"/>
    <w:basedOn w:val="Normal"/>
    <w:link w:val="1bodycopy10ptChar"/>
    <w:qFormat/>
    <w:rsid w:val="007A771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A771C"/>
    <w:rPr>
      <w:rFonts w:ascii="Arial" w:eastAsia="MS Mincho" w:hAnsi="Arial" w:cs="Times New Roman"/>
      <w:sz w:val="20"/>
      <w:szCs w:val="24"/>
      <w:lang w:val="en-US"/>
    </w:rPr>
  </w:style>
  <w:style w:type="paragraph" w:customStyle="1" w:styleId="1bodycopy">
    <w:name w:val="1 body copy"/>
    <w:basedOn w:val="Normal"/>
    <w:link w:val="1bodycopyChar"/>
    <w:qFormat/>
    <w:rsid w:val="007A771C"/>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A771C"/>
    <w:rPr>
      <w:rFonts w:ascii="Arial" w:eastAsia="MS Mincho" w:hAnsi="Arial" w:cs="Times New Roman"/>
      <w:sz w:val="20"/>
      <w:szCs w:val="24"/>
      <w:lang w:val="en-US"/>
    </w:rPr>
  </w:style>
  <w:style w:type="paragraph" w:customStyle="1" w:styleId="7Tablebodycopy">
    <w:name w:val="7 Table body copy"/>
    <w:basedOn w:val="1bodycopy"/>
    <w:qFormat/>
    <w:rsid w:val="007A771C"/>
    <w:pPr>
      <w:spacing w:after="60"/>
    </w:pPr>
  </w:style>
  <w:style w:type="paragraph" w:customStyle="1" w:styleId="7Tablebodybulleted">
    <w:name w:val="7 Table body bulleted"/>
    <w:basedOn w:val="1bodycopy"/>
    <w:qFormat/>
    <w:rsid w:val="007A771C"/>
    <w:pPr>
      <w:numPr>
        <w:numId w:val="6"/>
      </w:numPr>
      <w:tabs>
        <w:tab w:val="num" w:pos="360"/>
      </w:tabs>
      <w:ind w:left="0" w:right="284" w:firstLine="0"/>
    </w:pPr>
  </w:style>
  <w:style w:type="paragraph" w:styleId="Header">
    <w:name w:val="header"/>
    <w:basedOn w:val="Normal"/>
    <w:link w:val="HeaderChar"/>
    <w:uiPriority w:val="99"/>
    <w:unhideWhenUsed/>
    <w:rsid w:val="00076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290"/>
  </w:style>
  <w:style w:type="paragraph" w:styleId="Footer">
    <w:name w:val="footer"/>
    <w:basedOn w:val="Normal"/>
    <w:link w:val="FooterChar"/>
    <w:uiPriority w:val="99"/>
    <w:unhideWhenUsed/>
    <w:rsid w:val="00076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290"/>
  </w:style>
  <w:style w:type="table" w:customStyle="1" w:styleId="TableGrid">
    <w:name w:val="TableGrid"/>
    <w:rsid w:val="00F32A74"/>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B064D"/>
    <w:rPr>
      <w:sz w:val="16"/>
      <w:szCs w:val="16"/>
    </w:rPr>
  </w:style>
  <w:style w:type="paragraph" w:styleId="CommentText">
    <w:name w:val="annotation text"/>
    <w:basedOn w:val="Normal"/>
    <w:link w:val="CommentTextChar"/>
    <w:uiPriority w:val="99"/>
    <w:semiHidden/>
    <w:unhideWhenUsed/>
    <w:rsid w:val="000B064D"/>
    <w:pPr>
      <w:spacing w:line="240" w:lineRule="auto"/>
    </w:pPr>
    <w:rPr>
      <w:sz w:val="20"/>
      <w:szCs w:val="20"/>
    </w:rPr>
  </w:style>
  <w:style w:type="character" w:customStyle="1" w:styleId="CommentTextChar">
    <w:name w:val="Comment Text Char"/>
    <w:basedOn w:val="DefaultParagraphFont"/>
    <w:link w:val="CommentText"/>
    <w:uiPriority w:val="99"/>
    <w:semiHidden/>
    <w:rsid w:val="000B064D"/>
    <w:rPr>
      <w:sz w:val="20"/>
      <w:szCs w:val="20"/>
    </w:rPr>
  </w:style>
  <w:style w:type="paragraph" w:styleId="CommentSubject">
    <w:name w:val="annotation subject"/>
    <w:basedOn w:val="CommentText"/>
    <w:next w:val="CommentText"/>
    <w:link w:val="CommentSubjectChar"/>
    <w:uiPriority w:val="99"/>
    <w:semiHidden/>
    <w:unhideWhenUsed/>
    <w:rsid w:val="000B064D"/>
    <w:rPr>
      <w:b/>
      <w:bCs/>
    </w:rPr>
  </w:style>
  <w:style w:type="character" w:customStyle="1" w:styleId="CommentSubjectChar">
    <w:name w:val="Comment Subject Char"/>
    <w:basedOn w:val="CommentTextChar"/>
    <w:link w:val="CommentSubject"/>
    <w:uiPriority w:val="99"/>
    <w:semiHidden/>
    <w:rsid w:val="000B064D"/>
    <w:rPr>
      <w:b/>
      <w:bCs/>
      <w:sz w:val="20"/>
      <w:szCs w:val="20"/>
    </w:rPr>
  </w:style>
  <w:style w:type="paragraph" w:styleId="BalloonText">
    <w:name w:val="Balloon Text"/>
    <w:basedOn w:val="Normal"/>
    <w:link w:val="BalloonTextChar"/>
    <w:uiPriority w:val="99"/>
    <w:semiHidden/>
    <w:unhideWhenUsed/>
    <w:rsid w:val="000B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4D"/>
    <w:rPr>
      <w:rFonts w:ascii="Segoe UI" w:hAnsi="Segoe UI" w:cs="Segoe UI"/>
      <w:sz w:val="18"/>
      <w:szCs w:val="18"/>
    </w:rPr>
  </w:style>
  <w:style w:type="paragraph" w:styleId="NoSpacing">
    <w:name w:val="No Spacing"/>
    <w:uiPriority w:val="1"/>
    <w:qFormat/>
    <w:rsid w:val="00B67AEA"/>
    <w:pPr>
      <w:spacing w:after="0" w:line="240" w:lineRule="auto"/>
    </w:pPr>
  </w:style>
  <w:style w:type="table" w:styleId="ListTable2-Accent1">
    <w:name w:val="List Table 2 Accent 1"/>
    <w:basedOn w:val="TableNormal"/>
    <w:uiPriority w:val="47"/>
    <w:rsid w:val="00F20C6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74407081A964AA1E544323989CDE5" ma:contentTypeVersion="6" ma:contentTypeDescription="Create a new document." ma:contentTypeScope="" ma:versionID="9309e35026793d40eedfaa6becebe0e3">
  <xsd:schema xmlns:xsd="http://www.w3.org/2001/XMLSchema" xmlns:xs="http://www.w3.org/2001/XMLSchema" xmlns:p="http://schemas.microsoft.com/office/2006/metadata/properties" xmlns:ns2="7e870ffa-e6c3-4c09-8541-790664748a13" xmlns:ns3="26798b5c-cdf9-41b5-9d34-570f5849b4c2" targetNamespace="http://schemas.microsoft.com/office/2006/metadata/properties" ma:root="true" ma:fieldsID="5a6057b24574f0617752280ab0a08659" ns2:_="" ns3:_="">
    <xsd:import namespace="7e870ffa-e6c3-4c09-8541-790664748a13"/>
    <xsd:import namespace="26798b5c-cdf9-41b5-9d34-570f5849b4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0ffa-e6c3-4c09-8541-790664748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98b5c-cdf9-41b5-9d34-570f5849b4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759A-5EEB-41AD-AE88-CAA89589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70ffa-e6c3-4c09-8541-790664748a13"/>
    <ds:schemaRef ds:uri="26798b5c-cdf9-41b5-9d34-570f5849b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9A761-9B1F-41AF-A1CB-18FA39B2FF41}">
  <ds:schemaRefs>
    <ds:schemaRef ds:uri="http://schemas.microsoft.com/sharepoint/v3/contenttype/forms"/>
  </ds:schemaRefs>
</ds:datastoreItem>
</file>

<file path=customXml/itemProps3.xml><?xml version="1.0" encoding="utf-8"?>
<ds:datastoreItem xmlns:ds="http://schemas.openxmlformats.org/officeDocument/2006/customXml" ds:itemID="{B63ADE0A-3B1A-4664-A8A4-AA5EEC6E71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D49F6-559D-4808-A255-39971079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Timms</dc:creator>
  <cp:keywords/>
  <dc:description/>
  <cp:lastModifiedBy>Mr L Bailey-Pearce</cp:lastModifiedBy>
  <cp:revision>3</cp:revision>
  <dcterms:created xsi:type="dcterms:W3CDTF">2022-04-01T13:35:00Z</dcterms:created>
  <dcterms:modified xsi:type="dcterms:W3CDTF">2022-04-01T13:35:00Z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0x01010069C74407081A964AA1E544323989CDE5</vt:lpwstr>
  </property>
</Properties>
</file>